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AF0C" w14:textId="77777777" w:rsidR="005C319C" w:rsidRPr="00F01C2B" w:rsidRDefault="005C319C" w:rsidP="00E250CE">
      <w:pPr>
        <w:jc w:val="center"/>
        <w:rPr>
          <w:rFonts w:ascii="Arial" w:hAnsi="Arial" w:cs="Arial"/>
          <w:b/>
        </w:rPr>
      </w:pPr>
    </w:p>
    <w:p w14:paraId="04FD33AA" w14:textId="1A644722" w:rsidR="00DE5A24" w:rsidRPr="00F01C2B" w:rsidRDefault="00A03B27" w:rsidP="00E250CE">
      <w:pPr>
        <w:jc w:val="center"/>
        <w:rPr>
          <w:rFonts w:ascii="Arial" w:hAnsi="Arial" w:cs="Arial"/>
          <w:b/>
        </w:rPr>
      </w:pPr>
      <w:r w:rsidRPr="00F01C2B">
        <w:rPr>
          <w:rFonts w:ascii="Arial" w:hAnsi="Arial" w:cs="Arial"/>
          <w:b/>
        </w:rPr>
        <w:t xml:space="preserve">STRATEGIC </w:t>
      </w:r>
      <w:r w:rsidR="00F10005" w:rsidRPr="00F01C2B">
        <w:rPr>
          <w:rFonts w:ascii="Arial" w:hAnsi="Arial" w:cs="Arial"/>
          <w:b/>
        </w:rPr>
        <w:t xml:space="preserve">TENANT AND RESIDENT </w:t>
      </w:r>
      <w:r w:rsidR="00FF0CEB" w:rsidRPr="00F01C2B">
        <w:rPr>
          <w:rFonts w:ascii="Arial" w:hAnsi="Arial" w:cs="Arial"/>
          <w:b/>
        </w:rPr>
        <w:t>PANEL</w:t>
      </w:r>
      <w:r w:rsidR="00DE5A24" w:rsidRPr="00F01C2B">
        <w:rPr>
          <w:rFonts w:ascii="Arial" w:hAnsi="Arial" w:cs="Arial"/>
          <w:b/>
        </w:rPr>
        <w:t xml:space="preserve"> MEETING</w:t>
      </w:r>
    </w:p>
    <w:p w14:paraId="00B3C087" w14:textId="1291E0B3" w:rsidR="00FF0CEB" w:rsidRPr="00F01C2B" w:rsidRDefault="00F10005" w:rsidP="00DE5A24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 xml:space="preserve">Wednesday </w:t>
      </w:r>
      <w:r w:rsidR="00501C03">
        <w:rPr>
          <w:rFonts w:ascii="Arial" w:hAnsi="Arial" w:cs="Arial"/>
        </w:rPr>
        <w:t>1</w:t>
      </w:r>
      <w:r w:rsidR="00605296">
        <w:rPr>
          <w:rFonts w:ascii="Arial" w:hAnsi="Arial" w:cs="Arial"/>
        </w:rPr>
        <w:t>2</w:t>
      </w:r>
      <w:r w:rsidR="00970627" w:rsidRPr="00F01C2B">
        <w:rPr>
          <w:rFonts w:ascii="Arial" w:hAnsi="Arial" w:cs="Arial"/>
        </w:rPr>
        <w:t xml:space="preserve"> </w:t>
      </w:r>
      <w:r w:rsidR="00501C03">
        <w:rPr>
          <w:rFonts w:ascii="Arial" w:hAnsi="Arial" w:cs="Arial"/>
        </w:rPr>
        <w:t>January</w:t>
      </w:r>
      <w:r w:rsidR="00E101AD" w:rsidRPr="00F01C2B">
        <w:rPr>
          <w:rFonts w:ascii="Arial" w:hAnsi="Arial" w:cs="Arial"/>
        </w:rPr>
        <w:t xml:space="preserve"> </w:t>
      </w:r>
      <w:r w:rsidR="00C354F6" w:rsidRPr="00F01C2B">
        <w:rPr>
          <w:rFonts w:ascii="Arial" w:hAnsi="Arial" w:cs="Arial"/>
        </w:rPr>
        <w:t>20</w:t>
      </w:r>
      <w:r w:rsidR="00E101AD" w:rsidRPr="00F01C2B">
        <w:rPr>
          <w:rFonts w:ascii="Arial" w:hAnsi="Arial" w:cs="Arial"/>
        </w:rPr>
        <w:t>2</w:t>
      </w:r>
      <w:r w:rsidR="00501C03">
        <w:rPr>
          <w:rFonts w:ascii="Arial" w:hAnsi="Arial" w:cs="Arial"/>
        </w:rPr>
        <w:t>2</w:t>
      </w:r>
    </w:p>
    <w:p w14:paraId="0AED9E43" w14:textId="59F3CCD6" w:rsidR="00FF0CEB" w:rsidRPr="00F01C2B" w:rsidRDefault="007A4755" w:rsidP="00DE5A24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>6</w:t>
      </w:r>
      <w:r w:rsidR="00DE5A24" w:rsidRPr="00F01C2B">
        <w:rPr>
          <w:rFonts w:ascii="Arial" w:hAnsi="Arial" w:cs="Arial"/>
        </w:rPr>
        <w:t>.</w:t>
      </w:r>
      <w:r w:rsidR="00C549B2">
        <w:rPr>
          <w:rFonts w:ascii="Arial" w:hAnsi="Arial" w:cs="Arial"/>
        </w:rPr>
        <w:t>30</w:t>
      </w:r>
      <w:r w:rsidR="00CF1D77" w:rsidRPr="00F01C2B">
        <w:rPr>
          <w:rFonts w:ascii="Arial" w:hAnsi="Arial" w:cs="Arial"/>
        </w:rPr>
        <w:t>pm</w:t>
      </w:r>
      <w:r w:rsidR="00DE5A24" w:rsidRPr="00F01C2B">
        <w:rPr>
          <w:rFonts w:ascii="Arial" w:hAnsi="Arial" w:cs="Arial"/>
        </w:rPr>
        <w:t>-</w:t>
      </w:r>
      <w:r w:rsidR="00605296">
        <w:rPr>
          <w:rFonts w:ascii="Arial" w:hAnsi="Arial" w:cs="Arial"/>
        </w:rPr>
        <w:t>8</w:t>
      </w:r>
      <w:r w:rsidR="00C549B2">
        <w:rPr>
          <w:rFonts w:ascii="Arial" w:hAnsi="Arial" w:cs="Arial"/>
        </w:rPr>
        <w:t>.30</w:t>
      </w:r>
      <w:r w:rsidR="00DE5A24" w:rsidRPr="00F01C2B">
        <w:rPr>
          <w:rFonts w:ascii="Arial" w:hAnsi="Arial" w:cs="Arial"/>
        </w:rPr>
        <w:t xml:space="preserve">pm </w:t>
      </w:r>
    </w:p>
    <w:p w14:paraId="58DD320D" w14:textId="7331D3B5" w:rsidR="00DE5A24" w:rsidRPr="00F01C2B" w:rsidRDefault="00501C03" w:rsidP="00DE5A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Microsoft Teams</w:t>
      </w:r>
    </w:p>
    <w:p w14:paraId="38D60D87" w14:textId="77777777" w:rsidR="007501E1" w:rsidRPr="00F01C2B" w:rsidRDefault="007501E1" w:rsidP="00DE5A24">
      <w:pPr>
        <w:jc w:val="center"/>
        <w:rPr>
          <w:rFonts w:ascii="Arial" w:hAnsi="Arial" w:cs="Aria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7479"/>
        <w:gridCol w:w="1276"/>
      </w:tblGrid>
      <w:tr w:rsidR="00D37135" w:rsidRPr="00F77240" w14:paraId="0F665D9E" w14:textId="77777777" w:rsidTr="004804C2">
        <w:tc>
          <w:tcPr>
            <w:tcW w:w="7479" w:type="dxa"/>
          </w:tcPr>
          <w:p w14:paraId="06D1CC50" w14:textId="77777777" w:rsidR="00D37135" w:rsidRPr="00F77240" w:rsidRDefault="00D37135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MINUTES</w:t>
            </w:r>
          </w:p>
        </w:tc>
        <w:tc>
          <w:tcPr>
            <w:tcW w:w="1276" w:type="dxa"/>
          </w:tcPr>
          <w:p w14:paraId="3997CB7D" w14:textId="77777777" w:rsidR="00D37135" w:rsidRPr="00F77240" w:rsidRDefault="00D37135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ACTION</w:t>
            </w:r>
          </w:p>
        </w:tc>
      </w:tr>
      <w:tr w:rsidR="009B505C" w:rsidRPr="00F77240" w14:paraId="5BD27C3A" w14:textId="77777777" w:rsidTr="004804C2">
        <w:tc>
          <w:tcPr>
            <w:tcW w:w="7479" w:type="dxa"/>
          </w:tcPr>
          <w:p w14:paraId="65223CC1" w14:textId="77777777" w:rsidR="00D37135" w:rsidRPr="00F77240" w:rsidRDefault="00D37135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Present:</w:t>
            </w:r>
          </w:p>
          <w:p w14:paraId="6D81A774" w14:textId="77777777" w:rsidR="00CF1D77" w:rsidRPr="00F77240" w:rsidRDefault="00CF1D77" w:rsidP="00EB250E">
            <w:pPr>
              <w:rPr>
                <w:rFonts w:ascii="Arial" w:hAnsi="Arial" w:cs="Arial"/>
              </w:rPr>
            </w:pPr>
          </w:p>
          <w:p w14:paraId="22020A33" w14:textId="5691DB08" w:rsidR="00B204A2" w:rsidRPr="00F77240" w:rsidRDefault="00CF1D77" w:rsidP="00EB250E">
            <w:pPr>
              <w:rPr>
                <w:rFonts w:ascii="Arial" w:hAnsi="Arial" w:cs="Arial"/>
                <w:b/>
                <w:bCs/>
              </w:rPr>
            </w:pPr>
            <w:r w:rsidRPr="00F77240">
              <w:rPr>
                <w:rFonts w:ascii="Arial" w:hAnsi="Arial" w:cs="Arial"/>
                <w:b/>
                <w:bCs/>
              </w:rPr>
              <w:t>STAR Panel Members</w:t>
            </w:r>
          </w:p>
          <w:p w14:paraId="710954C5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Cllr Louise Mitchell (Chair) (LM)</w:t>
            </w:r>
          </w:p>
          <w:p w14:paraId="0E05F847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Bert Morris (Vice Chair) (BM)</w:t>
            </w:r>
          </w:p>
          <w:p w14:paraId="16126A7A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William Wood (WW)</w:t>
            </w:r>
          </w:p>
          <w:p w14:paraId="5B8B8404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Lesley Cartwright (LC)</w:t>
            </w:r>
          </w:p>
          <w:p w14:paraId="1254620D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Arsalan Tariq (AT)</w:t>
            </w:r>
          </w:p>
          <w:p w14:paraId="4A4242F8" w14:textId="281063CA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Josie Lewis (JL</w:t>
            </w:r>
            <w:r w:rsidR="00F77240">
              <w:rPr>
                <w:rFonts w:ascii="Arial" w:hAnsi="Arial" w:cs="Arial"/>
              </w:rPr>
              <w:t>)</w:t>
            </w:r>
          </w:p>
          <w:p w14:paraId="6B101169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Heather Gardiner (HG)</w:t>
            </w:r>
          </w:p>
          <w:p w14:paraId="6278E9DF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proofErr w:type="spellStart"/>
            <w:r w:rsidRPr="00F77240">
              <w:rPr>
                <w:rFonts w:ascii="Arial" w:hAnsi="Arial" w:cs="Arial"/>
              </w:rPr>
              <w:t>Juli</w:t>
            </w:r>
            <w:proofErr w:type="spellEnd"/>
            <w:r w:rsidRPr="00F77240">
              <w:rPr>
                <w:rFonts w:ascii="Arial" w:hAnsi="Arial" w:cs="Arial"/>
              </w:rPr>
              <w:t xml:space="preserve"> Ozer (JO)</w:t>
            </w:r>
          </w:p>
          <w:p w14:paraId="53B0EC3F" w14:textId="77777777" w:rsidR="00CD7603" w:rsidRPr="00F77240" w:rsidRDefault="00CD7603" w:rsidP="00CD7603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Iraah Wehner (IW)</w:t>
            </w:r>
          </w:p>
          <w:p w14:paraId="64207279" w14:textId="77777777" w:rsidR="00B71805" w:rsidRPr="00F77240" w:rsidRDefault="00B71805" w:rsidP="00EB250E">
            <w:pPr>
              <w:rPr>
                <w:rFonts w:ascii="Arial" w:hAnsi="Arial" w:cs="Arial"/>
              </w:rPr>
            </w:pPr>
          </w:p>
          <w:p w14:paraId="4BD47E26" w14:textId="77777777" w:rsidR="00B71805" w:rsidRPr="00F77240" w:rsidRDefault="00B71805" w:rsidP="00EB250E">
            <w:pPr>
              <w:rPr>
                <w:rFonts w:ascii="Arial" w:hAnsi="Arial" w:cs="Arial"/>
                <w:b/>
                <w:bCs/>
              </w:rPr>
            </w:pPr>
            <w:r w:rsidRPr="00F77240">
              <w:rPr>
                <w:rFonts w:ascii="Arial" w:hAnsi="Arial" w:cs="Arial"/>
                <w:b/>
                <w:bCs/>
              </w:rPr>
              <w:t>Officers</w:t>
            </w:r>
          </w:p>
          <w:p w14:paraId="55F9B7D9" w14:textId="77777777" w:rsidR="00DE0079" w:rsidRPr="00F77240" w:rsidRDefault="00DE0079" w:rsidP="00DE0079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Rob Farnham – Stock Condition Programme Manager (RF)</w:t>
            </w:r>
          </w:p>
          <w:p w14:paraId="680EE79B" w14:textId="77777777" w:rsidR="00DE0079" w:rsidRPr="00F77240" w:rsidRDefault="00DE0079" w:rsidP="00DE0079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Julie Curtis – Strategic Finance Advisor (JC)</w:t>
            </w:r>
          </w:p>
          <w:p w14:paraId="1ED8151B" w14:textId="77777777" w:rsidR="00DE0079" w:rsidRPr="00F77240" w:rsidRDefault="00DE0079" w:rsidP="00DE0079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Rumana Akthair – Housing Engagement Officer (RA)</w:t>
            </w:r>
          </w:p>
          <w:p w14:paraId="62AE6095" w14:textId="77777777" w:rsidR="00DE0079" w:rsidRPr="00F77240" w:rsidRDefault="00DE0079" w:rsidP="00DE0079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Charlene Santos – Housing Engagement Manager (CS)</w:t>
            </w:r>
          </w:p>
          <w:p w14:paraId="56BC21AC" w14:textId="77777777" w:rsidR="00DE0079" w:rsidRPr="00F77240" w:rsidRDefault="00DE0079" w:rsidP="00DE0079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Dennis Panter – Compliance and Assurance Manager (DP)</w:t>
            </w:r>
          </w:p>
          <w:p w14:paraId="542A65D6" w14:textId="175982A1" w:rsidR="00DE0079" w:rsidRPr="00F77240" w:rsidRDefault="00DE0079" w:rsidP="00DE0079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Jane Martin - Division Director of Housing Operations (JM)</w:t>
            </w:r>
          </w:p>
          <w:p w14:paraId="7991A6C5" w14:textId="77777777" w:rsidR="00DE0079" w:rsidRPr="00F77240" w:rsidRDefault="00DE0079" w:rsidP="00DE0079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Richard Tomkinson – Independent Mentor (Observer) (RT)</w:t>
            </w:r>
          </w:p>
          <w:p w14:paraId="67AE2AA6" w14:textId="1FA7188B" w:rsidR="002328C1" w:rsidRPr="00F77240" w:rsidRDefault="002328C1" w:rsidP="00EB250E">
            <w:pPr>
              <w:rPr>
                <w:rFonts w:ascii="Arial" w:hAnsi="Arial" w:cs="Arial"/>
              </w:rPr>
            </w:pPr>
          </w:p>
          <w:p w14:paraId="68655819" w14:textId="25C35345" w:rsidR="002328C1" w:rsidRPr="00F77240" w:rsidRDefault="002328C1" w:rsidP="00EB250E">
            <w:pPr>
              <w:rPr>
                <w:rFonts w:ascii="Arial" w:hAnsi="Arial" w:cs="Arial"/>
                <w:b/>
                <w:bCs/>
              </w:rPr>
            </w:pPr>
            <w:r w:rsidRPr="00F77240">
              <w:rPr>
                <w:rFonts w:ascii="Arial" w:hAnsi="Arial" w:cs="Arial"/>
                <w:b/>
                <w:bCs/>
              </w:rPr>
              <w:t>Apologies</w:t>
            </w:r>
          </w:p>
          <w:p w14:paraId="61AF358D" w14:textId="77777777" w:rsidR="00F77240" w:rsidRPr="00F77240" w:rsidRDefault="00F77240" w:rsidP="00F77240">
            <w:pPr>
              <w:rPr>
                <w:rFonts w:ascii="Arial" w:hAnsi="Arial" w:cs="Arial"/>
              </w:rPr>
            </w:pPr>
            <w:proofErr w:type="spellStart"/>
            <w:r w:rsidRPr="00F77240">
              <w:rPr>
                <w:rFonts w:ascii="Arial" w:hAnsi="Arial" w:cs="Arial"/>
              </w:rPr>
              <w:t>Su</w:t>
            </w:r>
            <w:proofErr w:type="spellEnd"/>
            <w:r w:rsidRPr="00F77240">
              <w:rPr>
                <w:rFonts w:ascii="Arial" w:hAnsi="Arial" w:cs="Arial"/>
              </w:rPr>
              <w:t xml:space="preserve"> Gomer – Divisional Director of Housing Assets</w:t>
            </w:r>
          </w:p>
          <w:p w14:paraId="19A65AEF" w14:textId="77777777" w:rsidR="00F77240" w:rsidRPr="00F77240" w:rsidRDefault="00F77240" w:rsidP="00F77240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Stephen Jeffery</w:t>
            </w:r>
          </w:p>
          <w:p w14:paraId="6FDF3989" w14:textId="77777777" w:rsidR="00243A3C" w:rsidRPr="00F77240" w:rsidRDefault="00243A3C" w:rsidP="00EB250E">
            <w:pPr>
              <w:rPr>
                <w:rFonts w:ascii="Arial" w:hAnsi="Arial" w:cs="Arial"/>
              </w:rPr>
            </w:pPr>
          </w:p>
          <w:p w14:paraId="23500EA7" w14:textId="4EE986A5" w:rsidR="00F77240" w:rsidRPr="00F77240" w:rsidRDefault="00F77240" w:rsidP="00EB25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4EEC77" w14:textId="77777777" w:rsidR="00D37135" w:rsidRPr="00F77240" w:rsidRDefault="00D37135" w:rsidP="00EB250E">
            <w:pPr>
              <w:rPr>
                <w:rFonts w:ascii="Arial" w:hAnsi="Arial" w:cs="Arial"/>
              </w:rPr>
            </w:pPr>
          </w:p>
        </w:tc>
      </w:tr>
      <w:tr w:rsidR="009B505C" w:rsidRPr="00F77240" w14:paraId="10092163" w14:textId="77777777" w:rsidTr="004804C2">
        <w:tc>
          <w:tcPr>
            <w:tcW w:w="7479" w:type="dxa"/>
          </w:tcPr>
          <w:p w14:paraId="34F4A599" w14:textId="77777777" w:rsidR="00D37135" w:rsidRPr="00F77240" w:rsidRDefault="00F62968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 xml:space="preserve">1. </w:t>
            </w:r>
            <w:r w:rsidR="00D37135" w:rsidRPr="00F77240">
              <w:rPr>
                <w:rFonts w:ascii="Arial" w:hAnsi="Arial" w:cs="Arial"/>
              </w:rPr>
              <w:t>WELCOME AND APOLOGIES</w:t>
            </w:r>
          </w:p>
        </w:tc>
        <w:tc>
          <w:tcPr>
            <w:tcW w:w="1276" w:type="dxa"/>
          </w:tcPr>
          <w:p w14:paraId="2881A0F8" w14:textId="77777777" w:rsidR="00D37135" w:rsidRPr="00F77240" w:rsidRDefault="00D37135" w:rsidP="00EB250E">
            <w:pPr>
              <w:rPr>
                <w:rFonts w:ascii="Arial" w:hAnsi="Arial" w:cs="Arial"/>
              </w:rPr>
            </w:pPr>
          </w:p>
        </w:tc>
      </w:tr>
      <w:tr w:rsidR="009B505C" w:rsidRPr="009125EA" w14:paraId="6A12E5F2" w14:textId="77777777" w:rsidTr="004804C2">
        <w:tc>
          <w:tcPr>
            <w:tcW w:w="7479" w:type="dxa"/>
          </w:tcPr>
          <w:p w14:paraId="70DDC48A" w14:textId="5CA9BFF0" w:rsidR="00B6678A" w:rsidRPr="009125EA" w:rsidRDefault="00B6678A" w:rsidP="00B6678A">
            <w:pPr>
              <w:rPr>
                <w:rFonts w:ascii="Arial" w:hAnsi="Arial" w:cs="Arial"/>
              </w:rPr>
            </w:pPr>
            <w:r w:rsidRPr="009125EA">
              <w:rPr>
                <w:rFonts w:ascii="Arial" w:hAnsi="Arial" w:cs="Arial"/>
              </w:rPr>
              <w:t>LM welcomed everyone to first meeting of 2022.</w:t>
            </w:r>
          </w:p>
          <w:p w14:paraId="26773266" w14:textId="67E15FCA" w:rsidR="00B6678A" w:rsidRPr="009125EA" w:rsidRDefault="00B6678A" w:rsidP="00B6678A">
            <w:pPr>
              <w:rPr>
                <w:rFonts w:ascii="Arial" w:hAnsi="Arial" w:cs="Arial"/>
              </w:rPr>
            </w:pPr>
            <w:r w:rsidRPr="009125EA">
              <w:rPr>
                <w:rFonts w:ascii="Arial" w:hAnsi="Arial" w:cs="Arial"/>
              </w:rPr>
              <w:t>RT advised he will only be attending in an observational capacity.</w:t>
            </w:r>
            <w:r w:rsidR="00AE70ED">
              <w:rPr>
                <w:rFonts w:ascii="Arial" w:hAnsi="Arial" w:cs="Arial"/>
              </w:rPr>
              <w:t xml:space="preserve"> Apologies given by Stephen Jeffery and </w:t>
            </w:r>
            <w:proofErr w:type="spellStart"/>
            <w:r w:rsidR="00AE70ED">
              <w:rPr>
                <w:rFonts w:ascii="Arial" w:hAnsi="Arial" w:cs="Arial"/>
              </w:rPr>
              <w:t>Su</w:t>
            </w:r>
            <w:proofErr w:type="spellEnd"/>
            <w:r w:rsidR="00AE70ED">
              <w:rPr>
                <w:rFonts w:ascii="Arial" w:hAnsi="Arial" w:cs="Arial"/>
              </w:rPr>
              <w:t xml:space="preserve"> Gomer.</w:t>
            </w:r>
          </w:p>
          <w:p w14:paraId="2C480060" w14:textId="0220F786" w:rsidR="0028000D" w:rsidRPr="009125EA" w:rsidRDefault="0028000D" w:rsidP="00B66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433346" w14:textId="77777777" w:rsidR="00D37135" w:rsidRPr="009125EA" w:rsidRDefault="00D37135" w:rsidP="00EB250E">
            <w:pPr>
              <w:rPr>
                <w:rFonts w:ascii="Arial" w:hAnsi="Arial" w:cs="Arial"/>
              </w:rPr>
            </w:pPr>
          </w:p>
        </w:tc>
      </w:tr>
      <w:tr w:rsidR="009B505C" w:rsidRPr="00F77240" w14:paraId="6FFB62DC" w14:textId="77777777" w:rsidTr="000B10F3">
        <w:tc>
          <w:tcPr>
            <w:tcW w:w="7479" w:type="dxa"/>
          </w:tcPr>
          <w:p w14:paraId="720C7171" w14:textId="77777777" w:rsidR="000B10F3" w:rsidRPr="00F77240" w:rsidRDefault="00F62968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2. REVIEW OF LAST MEETINGS MINUTES</w:t>
            </w:r>
          </w:p>
        </w:tc>
        <w:tc>
          <w:tcPr>
            <w:tcW w:w="1276" w:type="dxa"/>
          </w:tcPr>
          <w:p w14:paraId="6268F7E8" w14:textId="77777777" w:rsidR="000B10F3" w:rsidRPr="00F77240" w:rsidRDefault="000B10F3" w:rsidP="00EB250E">
            <w:pPr>
              <w:rPr>
                <w:rFonts w:ascii="Arial" w:hAnsi="Arial" w:cs="Arial"/>
              </w:rPr>
            </w:pPr>
          </w:p>
        </w:tc>
      </w:tr>
      <w:tr w:rsidR="006A69F3" w:rsidRPr="009125EA" w14:paraId="6BC2E28C" w14:textId="77777777" w:rsidTr="000B10F3">
        <w:tc>
          <w:tcPr>
            <w:tcW w:w="7479" w:type="dxa"/>
          </w:tcPr>
          <w:p w14:paraId="41981516" w14:textId="78B41A14" w:rsidR="00B6678A" w:rsidRPr="009125EA" w:rsidRDefault="00B6678A" w:rsidP="00B6678A">
            <w:pPr>
              <w:rPr>
                <w:rFonts w:ascii="Arial" w:hAnsi="Arial" w:cs="Arial"/>
              </w:rPr>
            </w:pPr>
            <w:r w:rsidRPr="009125EA">
              <w:rPr>
                <w:rFonts w:ascii="Arial" w:hAnsi="Arial" w:cs="Arial"/>
              </w:rPr>
              <w:t>All actions completed and minutes agreed</w:t>
            </w:r>
            <w:r w:rsidR="00B871E3" w:rsidRPr="009125EA">
              <w:rPr>
                <w:rFonts w:ascii="Arial" w:hAnsi="Arial" w:cs="Arial"/>
              </w:rPr>
              <w:t xml:space="preserve"> with no changes.</w:t>
            </w:r>
          </w:p>
          <w:p w14:paraId="23ED2B1F" w14:textId="69ABDF5F" w:rsidR="00D475A4" w:rsidRPr="009125EA" w:rsidRDefault="00D475A4" w:rsidP="00EB250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9C1AF4" w14:textId="4275341B" w:rsidR="000E7052" w:rsidRPr="009125EA" w:rsidRDefault="000E7052" w:rsidP="00EB250E">
            <w:pPr>
              <w:rPr>
                <w:rFonts w:ascii="Arial" w:hAnsi="Arial" w:cs="Arial"/>
              </w:rPr>
            </w:pPr>
          </w:p>
        </w:tc>
      </w:tr>
      <w:tr w:rsidR="006A69F3" w:rsidRPr="00F77240" w14:paraId="26BA41BD" w14:textId="77777777" w:rsidTr="000B10F3">
        <w:tc>
          <w:tcPr>
            <w:tcW w:w="7479" w:type="dxa"/>
          </w:tcPr>
          <w:p w14:paraId="1D238F2D" w14:textId="7EF395BC" w:rsidR="006A69F3" w:rsidRPr="00F77240" w:rsidRDefault="00643AE5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 xml:space="preserve">3. </w:t>
            </w:r>
            <w:r w:rsidR="00F77240">
              <w:rPr>
                <w:rFonts w:ascii="Arial" w:hAnsi="Arial" w:cs="Arial"/>
              </w:rPr>
              <w:t>DECENT HOMES STANDARD</w:t>
            </w:r>
          </w:p>
        </w:tc>
        <w:tc>
          <w:tcPr>
            <w:tcW w:w="1276" w:type="dxa"/>
          </w:tcPr>
          <w:p w14:paraId="78386652" w14:textId="77777777" w:rsidR="006A69F3" w:rsidRPr="00F77240" w:rsidRDefault="006A69F3" w:rsidP="00EB250E">
            <w:pPr>
              <w:rPr>
                <w:rFonts w:ascii="Arial" w:hAnsi="Arial" w:cs="Arial"/>
              </w:rPr>
            </w:pPr>
          </w:p>
        </w:tc>
      </w:tr>
      <w:tr w:rsidR="00205F58" w:rsidRPr="00F77240" w14:paraId="12FC4560" w14:textId="77777777" w:rsidTr="000B10F3">
        <w:tc>
          <w:tcPr>
            <w:tcW w:w="7479" w:type="dxa"/>
          </w:tcPr>
          <w:p w14:paraId="26395E3A" w14:textId="43FAD50B" w:rsidR="008C0C34" w:rsidRDefault="009125EA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advised </w:t>
            </w:r>
            <w:proofErr w:type="spellStart"/>
            <w:r w:rsidR="008C0C34">
              <w:rPr>
                <w:rFonts w:ascii="Arial" w:hAnsi="Arial" w:cs="Arial"/>
              </w:rPr>
              <w:t>Su</w:t>
            </w:r>
            <w:proofErr w:type="spellEnd"/>
            <w:r w:rsidR="008C0C34">
              <w:rPr>
                <w:rFonts w:ascii="Arial" w:hAnsi="Arial" w:cs="Arial"/>
              </w:rPr>
              <w:t xml:space="preserve"> Gomer was due to present but unable to attend. DP provided presentation on Decent Homes Standard to Panel.</w:t>
            </w:r>
            <w:r w:rsidR="00BB1107">
              <w:rPr>
                <w:rFonts w:ascii="Arial" w:hAnsi="Arial" w:cs="Arial"/>
              </w:rPr>
              <w:t xml:space="preserve"> DP covered:</w:t>
            </w:r>
          </w:p>
          <w:p w14:paraId="6539099E" w14:textId="77777777" w:rsidR="00BB1107" w:rsidRPr="00BB1107" w:rsidRDefault="00BB1107" w:rsidP="00BB1107">
            <w:pPr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BB1107">
              <w:rPr>
                <w:rFonts w:ascii="Arial" w:hAnsi="Arial" w:cs="Arial"/>
              </w:rPr>
              <w:t xml:space="preserve">Governments current Decent Homes Standard – definitions. </w:t>
            </w:r>
          </w:p>
          <w:p w14:paraId="5832EC61" w14:textId="77777777" w:rsidR="00BB1107" w:rsidRPr="00BB1107" w:rsidRDefault="00BB1107" w:rsidP="00BB1107">
            <w:pPr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BB1107">
              <w:rPr>
                <w:rFonts w:ascii="Arial" w:hAnsi="Arial" w:cs="Arial"/>
              </w:rPr>
              <w:t xml:space="preserve">LBWF Decent Homes Standard / Sheltered </w:t>
            </w:r>
          </w:p>
          <w:p w14:paraId="34A33A5A" w14:textId="77777777" w:rsidR="00BB1107" w:rsidRPr="00BB1107" w:rsidRDefault="00BB1107" w:rsidP="00BB1107">
            <w:pPr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BB1107">
              <w:rPr>
                <w:rFonts w:ascii="Arial" w:hAnsi="Arial" w:cs="Arial"/>
              </w:rPr>
              <w:t xml:space="preserve">Current Decent Homes Stats / Targets </w:t>
            </w:r>
          </w:p>
          <w:p w14:paraId="750264DC" w14:textId="77777777" w:rsidR="00BB1107" w:rsidRPr="00BB1107" w:rsidRDefault="00BB1107" w:rsidP="00BB1107">
            <w:pPr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BB1107">
              <w:rPr>
                <w:rFonts w:ascii="Arial" w:hAnsi="Arial" w:cs="Arial"/>
              </w:rPr>
              <w:t xml:space="preserve">Current Climate </w:t>
            </w:r>
          </w:p>
          <w:p w14:paraId="77E447C6" w14:textId="77777777" w:rsidR="00BB1107" w:rsidRPr="00BB1107" w:rsidRDefault="00BB1107" w:rsidP="00BB1107">
            <w:pPr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BB1107">
              <w:rPr>
                <w:rFonts w:ascii="Arial" w:hAnsi="Arial" w:cs="Arial"/>
              </w:rPr>
              <w:t xml:space="preserve">30 Year Investment </w:t>
            </w:r>
          </w:p>
          <w:p w14:paraId="0BA280E0" w14:textId="77777777" w:rsidR="00BB1107" w:rsidRPr="00BB1107" w:rsidRDefault="00BB1107" w:rsidP="00BB1107">
            <w:pPr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BB1107">
              <w:rPr>
                <w:rFonts w:ascii="Arial" w:hAnsi="Arial" w:cs="Arial"/>
              </w:rPr>
              <w:t xml:space="preserve">SAM Surveys / Next Steps </w:t>
            </w:r>
          </w:p>
          <w:p w14:paraId="5AB1551C" w14:textId="4F49FEF0" w:rsidR="00BB1107" w:rsidRDefault="00BB1107" w:rsidP="00EB250E">
            <w:pPr>
              <w:rPr>
                <w:rFonts w:ascii="Arial" w:hAnsi="Arial" w:cs="Arial"/>
              </w:rPr>
            </w:pPr>
          </w:p>
          <w:p w14:paraId="64C6153A" w14:textId="5BE597B9" w:rsidR="006A0D81" w:rsidRDefault="006A0D81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offered a </w:t>
            </w:r>
            <w:r w:rsidR="0054304A">
              <w:rPr>
                <w:rFonts w:ascii="Arial" w:hAnsi="Arial" w:cs="Arial"/>
              </w:rPr>
              <w:t>visit to refurbished sheltered schemes to Panel. RA to arrange.</w:t>
            </w:r>
          </w:p>
          <w:p w14:paraId="11FA6DE6" w14:textId="4F56D44A" w:rsidR="0054304A" w:rsidRDefault="0054304A" w:rsidP="00EB250E">
            <w:pPr>
              <w:rPr>
                <w:rFonts w:ascii="Arial" w:hAnsi="Arial" w:cs="Arial"/>
              </w:rPr>
            </w:pPr>
          </w:p>
          <w:p w14:paraId="511AFC83" w14:textId="2B2E8551" w:rsidR="0054304A" w:rsidRDefault="000958EE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 advised team are working towards integrat</w:t>
            </w:r>
            <w:r w:rsidR="003341FF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different projects such as kitchens and bathrooms to reduce costs and improve resident experience. </w:t>
            </w:r>
          </w:p>
          <w:p w14:paraId="1BED6DF6" w14:textId="7EA02678" w:rsidR="000958EE" w:rsidRDefault="000958EE" w:rsidP="00EB250E">
            <w:pPr>
              <w:rPr>
                <w:rFonts w:ascii="Arial" w:hAnsi="Arial" w:cs="Arial"/>
              </w:rPr>
            </w:pPr>
          </w:p>
          <w:p w14:paraId="60F0BAF5" w14:textId="29E21854" w:rsidR="000958EE" w:rsidRDefault="00FD2CEE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advised SAM stands for Strategic Asset Management </w:t>
            </w:r>
            <w:r w:rsidR="003341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urveys. Team have identified the need for better </w:t>
            </w:r>
            <w:r w:rsidR="001F3E28">
              <w:rPr>
                <w:rFonts w:ascii="Arial" w:hAnsi="Arial" w:cs="Arial"/>
              </w:rPr>
              <w:t xml:space="preserve">data on our stock and </w:t>
            </w:r>
            <w:r>
              <w:rPr>
                <w:rFonts w:ascii="Arial" w:hAnsi="Arial" w:cs="Arial"/>
              </w:rPr>
              <w:t>due to begin a large programme of surveys.</w:t>
            </w:r>
            <w:r w:rsidR="001F3E28">
              <w:rPr>
                <w:rFonts w:ascii="Arial" w:hAnsi="Arial" w:cs="Arial"/>
              </w:rPr>
              <w:t xml:space="preserve"> The surveys will look at </w:t>
            </w:r>
            <w:r w:rsidR="00F41D98">
              <w:rPr>
                <w:rFonts w:ascii="Arial" w:hAnsi="Arial" w:cs="Arial"/>
              </w:rPr>
              <w:t>all aspects of the property not just stock condition.</w:t>
            </w:r>
          </w:p>
          <w:p w14:paraId="5AE8ED76" w14:textId="34EABEA1" w:rsidR="00F41D98" w:rsidRDefault="00F41D98" w:rsidP="00EB250E">
            <w:pPr>
              <w:rPr>
                <w:rFonts w:ascii="Arial" w:hAnsi="Arial" w:cs="Arial"/>
              </w:rPr>
            </w:pPr>
          </w:p>
          <w:p w14:paraId="2C9FFC82" w14:textId="08659A17" w:rsidR="00F41D98" w:rsidRDefault="00F41D98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requested clarity for panel on</w:t>
            </w:r>
            <w:r w:rsidR="00FD5945">
              <w:rPr>
                <w:rFonts w:ascii="Arial" w:hAnsi="Arial" w:cs="Arial"/>
              </w:rPr>
              <w:t xml:space="preserve"> EPC acronym. DP confirmed EPC stands for Energy Performance Certificate. LM advised</w:t>
            </w:r>
            <w:r w:rsidR="0089407F">
              <w:rPr>
                <w:rFonts w:ascii="Arial" w:hAnsi="Arial" w:cs="Arial"/>
              </w:rPr>
              <w:t xml:space="preserve"> EPCs are a way of measuring energy efficiency of a property and</w:t>
            </w:r>
            <w:r w:rsidR="00FD5945">
              <w:rPr>
                <w:rFonts w:ascii="Arial" w:hAnsi="Arial" w:cs="Arial"/>
              </w:rPr>
              <w:t xml:space="preserve"> that all properties </w:t>
            </w:r>
            <w:r w:rsidR="00E43B8D">
              <w:rPr>
                <w:rFonts w:ascii="Arial" w:hAnsi="Arial" w:cs="Arial"/>
              </w:rPr>
              <w:t>are required to</w:t>
            </w:r>
            <w:r w:rsidR="00FD5945">
              <w:rPr>
                <w:rFonts w:ascii="Arial" w:hAnsi="Arial" w:cs="Arial"/>
              </w:rPr>
              <w:t xml:space="preserve"> have an EPC</w:t>
            </w:r>
            <w:r w:rsidR="0089407F">
              <w:rPr>
                <w:rFonts w:ascii="Arial" w:hAnsi="Arial" w:cs="Arial"/>
              </w:rPr>
              <w:t xml:space="preserve">. LM reminded members that the </w:t>
            </w:r>
            <w:proofErr w:type="spellStart"/>
            <w:r w:rsidR="0089407F">
              <w:rPr>
                <w:rFonts w:ascii="Arial" w:hAnsi="Arial" w:cs="Arial"/>
              </w:rPr>
              <w:t>ecoshow</w:t>
            </w:r>
            <w:proofErr w:type="spellEnd"/>
            <w:r w:rsidR="0089407F">
              <w:rPr>
                <w:rFonts w:ascii="Arial" w:hAnsi="Arial" w:cs="Arial"/>
              </w:rPr>
              <w:t xml:space="preserve"> home they visited initially had a rating of C and </w:t>
            </w:r>
            <w:r w:rsidR="00B33979">
              <w:rPr>
                <w:rFonts w:ascii="Arial" w:hAnsi="Arial" w:cs="Arial"/>
              </w:rPr>
              <w:t>the extra measures installed had brought this up to an A</w:t>
            </w:r>
            <w:r w:rsidR="00137514">
              <w:rPr>
                <w:rFonts w:ascii="Arial" w:hAnsi="Arial" w:cs="Arial"/>
              </w:rPr>
              <w:t>, the highest standard</w:t>
            </w:r>
            <w:r w:rsidR="00B33979">
              <w:rPr>
                <w:rFonts w:ascii="Arial" w:hAnsi="Arial" w:cs="Arial"/>
              </w:rPr>
              <w:t>.</w:t>
            </w:r>
          </w:p>
          <w:p w14:paraId="21D4CF38" w14:textId="7C1E6C89" w:rsidR="00300D30" w:rsidRDefault="00300D30" w:rsidP="00EB250E">
            <w:pPr>
              <w:rPr>
                <w:rFonts w:ascii="Arial" w:hAnsi="Arial" w:cs="Arial"/>
              </w:rPr>
            </w:pPr>
          </w:p>
          <w:p w14:paraId="3636B1C4" w14:textId="3CD51FA0" w:rsidR="00300D30" w:rsidRDefault="00300D30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advised </w:t>
            </w:r>
            <w:r w:rsidR="00CF7A15">
              <w:rPr>
                <w:rFonts w:ascii="Arial" w:hAnsi="Arial" w:cs="Arial"/>
              </w:rPr>
              <w:t xml:space="preserve">scope of </w:t>
            </w:r>
            <w:r w:rsidR="006654DA">
              <w:rPr>
                <w:rFonts w:ascii="Arial" w:hAnsi="Arial" w:cs="Arial"/>
              </w:rPr>
              <w:t xml:space="preserve">new building safety legislations </w:t>
            </w:r>
            <w:r w:rsidR="00D2441F">
              <w:rPr>
                <w:rFonts w:ascii="Arial" w:hAnsi="Arial" w:cs="Arial"/>
              </w:rPr>
              <w:t>could be extended to include 11m+ or complex buildings.</w:t>
            </w:r>
          </w:p>
          <w:p w14:paraId="5A662092" w14:textId="1AFC5855" w:rsidR="0027153A" w:rsidRDefault="0027153A" w:rsidP="00EB250E">
            <w:pPr>
              <w:rPr>
                <w:rFonts w:ascii="Arial" w:hAnsi="Arial" w:cs="Arial"/>
              </w:rPr>
            </w:pPr>
          </w:p>
          <w:p w14:paraId="2A711547" w14:textId="3B73ED7B" w:rsidR="006A0D81" w:rsidRPr="006F2D82" w:rsidRDefault="0027153A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also advised that the team </w:t>
            </w:r>
            <w:r w:rsidR="00C80C01">
              <w:rPr>
                <w:rFonts w:ascii="Arial" w:hAnsi="Arial" w:cs="Arial"/>
              </w:rPr>
              <w:t>did not yet have</w:t>
            </w:r>
            <w:r w:rsidR="00140D2F">
              <w:rPr>
                <w:rFonts w:ascii="Arial" w:hAnsi="Arial" w:cs="Arial"/>
              </w:rPr>
              <w:t xml:space="preserve"> an update from Government on </w:t>
            </w:r>
            <w:r w:rsidR="00C80C01">
              <w:rPr>
                <w:rFonts w:ascii="Arial" w:hAnsi="Arial" w:cs="Arial"/>
              </w:rPr>
              <w:t xml:space="preserve">what </w:t>
            </w:r>
            <w:r w:rsidR="00140D2F">
              <w:rPr>
                <w:rFonts w:ascii="Arial" w:hAnsi="Arial" w:cs="Arial"/>
              </w:rPr>
              <w:t>the new Decent Homes Standard</w:t>
            </w:r>
            <w:r w:rsidR="00C80C01">
              <w:rPr>
                <w:rFonts w:ascii="Arial" w:hAnsi="Arial" w:cs="Arial"/>
              </w:rPr>
              <w:t xml:space="preserve"> would entail</w:t>
            </w:r>
            <w:r w:rsidR="00140D2F">
              <w:rPr>
                <w:rFonts w:ascii="Arial" w:hAnsi="Arial" w:cs="Arial"/>
              </w:rPr>
              <w:t>.</w:t>
            </w:r>
          </w:p>
          <w:p w14:paraId="360CD4B5" w14:textId="77777777" w:rsidR="00FF1BD2" w:rsidRPr="006F2D82" w:rsidRDefault="00FF1BD2" w:rsidP="00FF1BD2">
            <w:pPr>
              <w:rPr>
                <w:rFonts w:ascii="Arial" w:hAnsi="Arial" w:cs="Arial"/>
                <w:color w:val="FF0000"/>
              </w:rPr>
            </w:pPr>
          </w:p>
          <w:p w14:paraId="7A07DAFA" w14:textId="68C57D05" w:rsidR="00FF1BD2" w:rsidRPr="006F2D82" w:rsidRDefault="00FF1BD2" w:rsidP="00FF1BD2">
            <w:pPr>
              <w:rPr>
                <w:rFonts w:ascii="Arial" w:hAnsi="Arial" w:cs="Arial"/>
              </w:rPr>
            </w:pPr>
            <w:r w:rsidRPr="006F2D82">
              <w:rPr>
                <w:rFonts w:ascii="Arial" w:hAnsi="Arial" w:cs="Arial"/>
              </w:rPr>
              <w:t>JL asked who would be carrying out the SAM survey</w:t>
            </w:r>
            <w:r w:rsidR="00F44DA2">
              <w:rPr>
                <w:rFonts w:ascii="Arial" w:hAnsi="Arial" w:cs="Arial"/>
              </w:rPr>
              <w:t>s</w:t>
            </w:r>
            <w:r w:rsidRPr="006F2D82">
              <w:rPr>
                <w:rFonts w:ascii="Arial" w:hAnsi="Arial" w:cs="Arial"/>
              </w:rPr>
              <w:t xml:space="preserve"> and will residents have input into the survey.</w:t>
            </w:r>
            <w:r w:rsidR="008D2AD4" w:rsidRPr="006F2D82">
              <w:rPr>
                <w:rFonts w:ascii="Arial" w:hAnsi="Arial" w:cs="Arial"/>
              </w:rPr>
              <w:t xml:space="preserve"> </w:t>
            </w:r>
            <w:r w:rsidRPr="006F2D82">
              <w:rPr>
                <w:rFonts w:ascii="Arial" w:hAnsi="Arial" w:cs="Arial"/>
              </w:rPr>
              <w:t>DP advised MSPS are delivering it. Surveyor will be in</w:t>
            </w:r>
            <w:r w:rsidR="00F44DA2">
              <w:rPr>
                <w:rFonts w:ascii="Arial" w:hAnsi="Arial" w:cs="Arial"/>
              </w:rPr>
              <w:t xml:space="preserve">side </w:t>
            </w:r>
            <w:r w:rsidRPr="006F2D82">
              <w:rPr>
                <w:rFonts w:ascii="Arial" w:hAnsi="Arial" w:cs="Arial"/>
              </w:rPr>
              <w:t xml:space="preserve">homes and will </w:t>
            </w:r>
            <w:r w:rsidR="002969D1" w:rsidRPr="006F2D82">
              <w:rPr>
                <w:rFonts w:ascii="Arial" w:hAnsi="Arial" w:cs="Arial"/>
              </w:rPr>
              <w:t>take into consideration residents views</w:t>
            </w:r>
            <w:r w:rsidRPr="006F2D82">
              <w:rPr>
                <w:rFonts w:ascii="Arial" w:hAnsi="Arial" w:cs="Arial"/>
              </w:rPr>
              <w:t xml:space="preserve">. </w:t>
            </w:r>
            <w:r w:rsidR="002969D1" w:rsidRPr="006F2D82">
              <w:rPr>
                <w:rFonts w:ascii="Arial" w:hAnsi="Arial" w:cs="Arial"/>
              </w:rPr>
              <w:t xml:space="preserve">However, the feedback will need to be evaluated. </w:t>
            </w:r>
          </w:p>
          <w:p w14:paraId="5D426965" w14:textId="77777777" w:rsidR="00283905" w:rsidRDefault="00283905" w:rsidP="00FF1BD2">
            <w:pPr>
              <w:rPr>
                <w:rFonts w:ascii="Arial" w:hAnsi="Arial" w:cs="Arial"/>
              </w:rPr>
            </w:pPr>
          </w:p>
          <w:p w14:paraId="1A68A26E" w14:textId="510D9B71" w:rsidR="00FF1BD2" w:rsidRDefault="00FF1BD2" w:rsidP="00FF1BD2">
            <w:pPr>
              <w:rPr>
                <w:rFonts w:ascii="Arial" w:hAnsi="Arial" w:cs="Arial"/>
              </w:rPr>
            </w:pPr>
            <w:r w:rsidRPr="006F2D82">
              <w:rPr>
                <w:rFonts w:ascii="Arial" w:hAnsi="Arial" w:cs="Arial"/>
              </w:rPr>
              <w:t>A</w:t>
            </w:r>
            <w:r w:rsidR="008C379B">
              <w:rPr>
                <w:rFonts w:ascii="Arial" w:hAnsi="Arial" w:cs="Arial"/>
              </w:rPr>
              <w:t>T</w:t>
            </w:r>
            <w:r w:rsidRPr="006F2D82">
              <w:rPr>
                <w:rFonts w:ascii="Arial" w:hAnsi="Arial" w:cs="Arial"/>
              </w:rPr>
              <w:t xml:space="preserve"> asked</w:t>
            </w:r>
            <w:r w:rsidR="006373D9" w:rsidRPr="006F2D82">
              <w:rPr>
                <w:rFonts w:ascii="Arial" w:hAnsi="Arial" w:cs="Arial"/>
              </w:rPr>
              <w:t xml:space="preserve"> when SAMS TMO will have surveys carried out </w:t>
            </w:r>
            <w:r w:rsidR="006F2D82" w:rsidRPr="006F2D82">
              <w:rPr>
                <w:rFonts w:ascii="Arial" w:hAnsi="Arial" w:cs="Arial"/>
              </w:rPr>
              <w:t xml:space="preserve">considering Friday Hill </w:t>
            </w:r>
            <w:r w:rsidR="008C379B">
              <w:rPr>
                <w:rFonts w:ascii="Arial" w:hAnsi="Arial" w:cs="Arial"/>
              </w:rPr>
              <w:t xml:space="preserve">TMO </w:t>
            </w:r>
            <w:r w:rsidR="00283905">
              <w:rPr>
                <w:rFonts w:ascii="Arial" w:hAnsi="Arial" w:cs="Arial"/>
              </w:rPr>
              <w:t>properties are</w:t>
            </w:r>
            <w:r w:rsidR="006F2D82" w:rsidRPr="006F2D82">
              <w:rPr>
                <w:rFonts w:ascii="Arial" w:hAnsi="Arial" w:cs="Arial"/>
              </w:rPr>
              <w:t xml:space="preserve"> being done.</w:t>
            </w:r>
            <w:r w:rsidR="00283905">
              <w:rPr>
                <w:rFonts w:ascii="Arial" w:hAnsi="Arial" w:cs="Arial"/>
              </w:rPr>
              <w:t xml:space="preserve"> RF advised that WF has always </w:t>
            </w:r>
            <w:r w:rsidR="00C30B2C">
              <w:rPr>
                <w:rFonts w:ascii="Arial" w:hAnsi="Arial" w:cs="Arial"/>
              </w:rPr>
              <w:t xml:space="preserve">managed the repairs service for </w:t>
            </w:r>
            <w:r w:rsidR="009C616E">
              <w:rPr>
                <w:rFonts w:ascii="Arial" w:hAnsi="Arial" w:cs="Arial"/>
              </w:rPr>
              <w:t>SAMS TMO</w:t>
            </w:r>
            <w:r w:rsidR="00EE7999">
              <w:rPr>
                <w:rFonts w:ascii="Arial" w:hAnsi="Arial" w:cs="Arial"/>
              </w:rPr>
              <w:t xml:space="preserve"> so have a better understanding of the stock conditions. Friday Hill used to manage their own </w:t>
            </w:r>
            <w:proofErr w:type="gramStart"/>
            <w:r w:rsidR="00EE7999">
              <w:rPr>
                <w:rFonts w:ascii="Arial" w:hAnsi="Arial" w:cs="Arial"/>
              </w:rPr>
              <w:t>properties</w:t>
            </w:r>
            <w:proofErr w:type="gramEnd"/>
            <w:r w:rsidR="00EE7999">
              <w:rPr>
                <w:rFonts w:ascii="Arial" w:hAnsi="Arial" w:cs="Arial"/>
              </w:rPr>
              <w:t xml:space="preserve"> but this service has now come back in house.</w:t>
            </w:r>
            <w:r w:rsidR="00697F40">
              <w:rPr>
                <w:rFonts w:ascii="Arial" w:hAnsi="Arial" w:cs="Arial"/>
              </w:rPr>
              <w:t xml:space="preserve"> CG advised some of our work programmes are based on historical information we already have</w:t>
            </w:r>
            <w:r w:rsidR="00B33692">
              <w:rPr>
                <w:rFonts w:ascii="Arial" w:hAnsi="Arial" w:cs="Arial"/>
              </w:rPr>
              <w:t xml:space="preserve"> on record. There will be some properties from SAMS TMO which will</w:t>
            </w:r>
            <w:r w:rsidR="009902EF">
              <w:rPr>
                <w:rFonts w:ascii="Arial" w:hAnsi="Arial" w:cs="Arial"/>
              </w:rPr>
              <w:t xml:space="preserve"> be due for new kitchens or bathrooms. Voids are also used as an opportunity to update the properties if needed.</w:t>
            </w:r>
          </w:p>
          <w:p w14:paraId="3544423C" w14:textId="16ADCDE4" w:rsidR="007104D5" w:rsidRDefault="007104D5" w:rsidP="00FF1BD2">
            <w:pPr>
              <w:rPr>
                <w:rFonts w:ascii="Arial" w:hAnsi="Arial" w:cs="Arial"/>
              </w:rPr>
            </w:pPr>
          </w:p>
          <w:p w14:paraId="24C0725B" w14:textId="75865535" w:rsidR="007104D5" w:rsidRDefault="007104D5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asked how decent homes works are being combined with climate </w:t>
            </w:r>
            <w:r w:rsidR="00DB5978">
              <w:rPr>
                <w:rFonts w:ascii="Arial" w:hAnsi="Arial" w:cs="Arial"/>
              </w:rPr>
              <w:t>action.</w:t>
            </w:r>
            <w:r w:rsidR="00C879C6">
              <w:rPr>
                <w:rFonts w:ascii="Arial" w:hAnsi="Arial" w:cs="Arial"/>
              </w:rPr>
              <w:t xml:space="preserve"> </w:t>
            </w:r>
            <w:r w:rsidR="00B76EF0">
              <w:rPr>
                <w:rFonts w:ascii="Arial" w:hAnsi="Arial" w:cs="Arial"/>
              </w:rPr>
              <w:t>LM asked if there is scope to encompass environmental issues such as cooling homes when carrying out decent homes works.</w:t>
            </w:r>
          </w:p>
          <w:p w14:paraId="3D7FD7A0" w14:textId="6C7FFB40" w:rsidR="008D246C" w:rsidRDefault="008D246C" w:rsidP="00FF1BD2">
            <w:pPr>
              <w:rPr>
                <w:rFonts w:ascii="Arial" w:hAnsi="Arial" w:cs="Arial"/>
              </w:rPr>
            </w:pPr>
          </w:p>
          <w:p w14:paraId="04D6B632" w14:textId="29BC322B" w:rsidR="008D246C" w:rsidRDefault="008D246C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 advised that a new set of building regulations are being tabled which address climate issues. Major works will need </w:t>
            </w:r>
            <w:r w:rsidR="00666469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take these into consideration.</w:t>
            </w:r>
            <w:r w:rsidR="00666469">
              <w:rPr>
                <w:rFonts w:ascii="Arial" w:hAnsi="Arial" w:cs="Arial"/>
              </w:rPr>
              <w:t xml:space="preserve"> CG gave an example of John Walsh and Fred Wigg Towers where the roof needs replacing. The replacement roof will be </w:t>
            </w:r>
            <w:r w:rsidR="00E02B76">
              <w:rPr>
                <w:rFonts w:ascii="Arial" w:hAnsi="Arial" w:cs="Arial"/>
              </w:rPr>
              <w:t xml:space="preserve">of </w:t>
            </w:r>
            <w:r w:rsidR="000E1F7E">
              <w:rPr>
                <w:rFonts w:ascii="Arial" w:hAnsi="Arial" w:cs="Arial"/>
              </w:rPr>
              <w:t>the highest grade</w:t>
            </w:r>
            <w:r w:rsidR="00E02B76">
              <w:rPr>
                <w:rFonts w:ascii="Arial" w:hAnsi="Arial" w:cs="Arial"/>
              </w:rPr>
              <w:t xml:space="preserve"> to provide maximum insulation. Loft spaces are </w:t>
            </w:r>
            <w:r w:rsidR="00401045">
              <w:rPr>
                <w:rFonts w:ascii="Arial" w:hAnsi="Arial" w:cs="Arial"/>
              </w:rPr>
              <w:t>also being u</w:t>
            </w:r>
            <w:r w:rsidR="0091261F">
              <w:rPr>
                <w:rFonts w:ascii="Arial" w:hAnsi="Arial" w:cs="Arial"/>
              </w:rPr>
              <w:t>pgraded</w:t>
            </w:r>
            <w:r w:rsidR="00401045">
              <w:rPr>
                <w:rFonts w:ascii="Arial" w:hAnsi="Arial" w:cs="Arial"/>
              </w:rPr>
              <w:t xml:space="preserve"> where we are carrying out works on a property.</w:t>
            </w:r>
          </w:p>
          <w:p w14:paraId="62D18DC8" w14:textId="5F12DE0A" w:rsidR="005616CE" w:rsidRDefault="005176F7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CG advised that new builds </w:t>
            </w:r>
            <w:r w:rsidR="00B3633A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would be managed by Waltham Forest Council are also </w:t>
            </w:r>
            <w:r w:rsidR="0013283E">
              <w:rPr>
                <w:rFonts w:ascii="Arial" w:hAnsi="Arial" w:cs="Arial"/>
              </w:rPr>
              <w:t xml:space="preserve">addressing climate issues </w:t>
            </w:r>
            <w:r w:rsidR="005F4DAB">
              <w:rPr>
                <w:rFonts w:ascii="Arial" w:hAnsi="Arial" w:cs="Arial"/>
              </w:rPr>
              <w:t>at</w:t>
            </w:r>
            <w:r w:rsidR="0013283E">
              <w:rPr>
                <w:rFonts w:ascii="Arial" w:hAnsi="Arial" w:cs="Arial"/>
              </w:rPr>
              <w:t xml:space="preserve"> </w:t>
            </w:r>
            <w:r w:rsidR="00666469">
              <w:rPr>
                <w:rFonts w:ascii="Arial" w:hAnsi="Arial" w:cs="Arial"/>
              </w:rPr>
              <w:t xml:space="preserve">the </w:t>
            </w:r>
            <w:r w:rsidR="0013283E">
              <w:rPr>
                <w:rFonts w:ascii="Arial" w:hAnsi="Arial" w:cs="Arial"/>
              </w:rPr>
              <w:t>time of build</w:t>
            </w:r>
            <w:r w:rsidR="005616CE">
              <w:rPr>
                <w:rFonts w:ascii="Arial" w:hAnsi="Arial" w:cs="Arial"/>
              </w:rPr>
              <w:t>.</w:t>
            </w:r>
          </w:p>
          <w:p w14:paraId="54B9F5EB" w14:textId="77777777" w:rsidR="005616CE" w:rsidRDefault="005616CE" w:rsidP="00FF1BD2">
            <w:pPr>
              <w:rPr>
                <w:rFonts w:ascii="Arial" w:hAnsi="Arial" w:cs="Arial"/>
              </w:rPr>
            </w:pPr>
          </w:p>
          <w:p w14:paraId="3B2C284F" w14:textId="22FD27F0" w:rsidR="00FF1BD2" w:rsidRDefault="005616CE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 advised </w:t>
            </w:r>
            <w:r w:rsidR="00316F52">
              <w:rPr>
                <w:rFonts w:ascii="Arial" w:hAnsi="Arial" w:cs="Arial"/>
              </w:rPr>
              <w:t xml:space="preserve">that if </w:t>
            </w:r>
            <w:r w:rsidR="005F4DAB">
              <w:rPr>
                <w:rFonts w:ascii="Arial" w:hAnsi="Arial" w:cs="Arial"/>
              </w:rPr>
              <w:t>even</w:t>
            </w:r>
            <w:r w:rsidR="00316F52">
              <w:rPr>
                <w:rFonts w:ascii="Arial" w:hAnsi="Arial" w:cs="Arial"/>
              </w:rPr>
              <w:t xml:space="preserve"> </w:t>
            </w:r>
            <w:r w:rsidR="00D04028">
              <w:rPr>
                <w:rFonts w:ascii="Arial" w:hAnsi="Arial" w:cs="Arial"/>
              </w:rPr>
              <w:t xml:space="preserve">one </w:t>
            </w:r>
            <w:r w:rsidR="00316F52">
              <w:rPr>
                <w:rFonts w:ascii="Arial" w:hAnsi="Arial" w:cs="Arial"/>
              </w:rPr>
              <w:t xml:space="preserve">aspect of the </w:t>
            </w:r>
            <w:r w:rsidR="00BC6945">
              <w:rPr>
                <w:rFonts w:ascii="Arial" w:hAnsi="Arial" w:cs="Arial"/>
              </w:rPr>
              <w:t>decent homes</w:t>
            </w:r>
            <w:r w:rsidR="00316F52">
              <w:rPr>
                <w:rFonts w:ascii="Arial" w:hAnsi="Arial" w:cs="Arial"/>
              </w:rPr>
              <w:t xml:space="preserve"> requirements </w:t>
            </w:r>
            <w:r w:rsidR="005F4DAB">
              <w:rPr>
                <w:rFonts w:ascii="Arial" w:hAnsi="Arial" w:cs="Arial"/>
              </w:rPr>
              <w:t>is</w:t>
            </w:r>
            <w:r w:rsidR="003E3341">
              <w:rPr>
                <w:rFonts w:ascii="Arial" w:hAnsi="Arial" w:cs="Arial"/>
              </w:rPr>
              <w:t xml:space="preserve"> not up to standard, the whole property fails</w:t>
            </w:r>
            <w:r w:rsidR="00D04028">
              <w:rPr>
                <w:rFonts w:ascii="Arial" w:hAnsi="Arial" w:cs="Arial"/>
              </w:rPr>
              <w:t xml:space="preserve"> until it is rectified</w:t>
            </w:r>
            <w:r w:rsidR="0013283E">
              <w:rPr>
                <w:rFonts w:ascii="Arial" w:hAnsi="Arial" w:cs="Arial"/>
              </w:rPr>
              <w:t>.</w:t>
            </w:r>
          </w:p>
          <w:p w14:paraId="3A2DF98F" w14:textId="10CBAACF" w:rsidR="00D04028" w:rsidRDefault="00D04028" w:rsidP="00FF1BD2">
            <w:pPr>
              <w:rPr>
                <w:rFonts w:ascii="Arial" w:hAnsi="Arial" w:cs="Arial"/>
              </w:rPr>
            </w:pPr>
          </w:p>
          <w:p w14:paraId="70648217" w14:textId="541038F8" w:rsidR="00D04028" w:rsidRDefault="00D04028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2C11C6">
              <w:rPr>
                <w:rFonts w:ascii="Arial" w:hAnsi="Arial" w:cs="Arial"/>
              </w:rPr>
              <w:t>G asked what definition of war</w:t>
            </w:r>
            <w:r w:rsidR="00FB3FCC">
              <w:rPr>
                <w:rFonts w:ascii="Arial" w:hAnsi="Arial" w:cs="Arial"/>
              </w:rPr>
              <w:t xml:space="preserve">m was being used. </w:t>
            </w:r>
            <w:r w:rsidR="00807412">
              <w:rPr>
                <w:rFonts w:ascii="Arial" w:hAnsi="Arial" w:cs="Arial"/>
              </w:rPr>
              <w:t xml:space="preserve">LM asked if this was specified in legislation. DP advised </w:t>
            </w:r>
            <w:r w:rsidR="008D4B5E">
              <w:rPr>
                <w:rFonts w:ascii="Arial" w:hAnsi="Arial" w:cs="Arial"/>
              </w:rPr>
              <w:t xml:space="preserve">the </w:t>
            </w:r>
            <w:r w:rsidR="004018B5">
              <w:rPr>
                <w:rFonts w:ascii="Arial" w:hAnsi="Arial" w:cs="Arial"/>
              </w:rPr>
              <w:t>requirements are flexible as there are different needs for each room.</w:t>
            </w:r>
            <w:r w:rsidR="00BC10FA">
              <w:rPr>
                <w:rFonts w:ascii="Arial" w:hAnsi="Arial" w:cs="Arial"/>
              </w:rPr>
              <w:t xml:space="preserve"> The </w:t>
            </w:r>
            <w:r w:rsidR="00D66A41">
              <w:rPr>
                <w:rFonts w:ascii="Arial" w:hAnsi="Arial" w:cs="Arial"/>
              </w:rPr>
              <w:t xml:space="preserve">complex calculations used provide a </w:t>
            </w:r>
            <w:r w:rsidR="00DE097B">
              <w:rPr>
                <w:rFonts w:ascii="Arial" w:hAnsi="Arial" w:cs="Arial"/>
              </w:rPr>
              <w:t>temperature</w:t>
            </w:r>
            <w:r w:rsidR="00BC10FA">
              <w:rPr>
                <w:rFonts w:ascii="Arial" w:hAnsi="Arial" w:cs="Arial"/>
              </w:rPr>
              <w:t xml:space="preserve"> ranges from </w:t>
            </w:r>
            <w:r w:rsidR="00DE097B">
              <w:rPr>
                <w:rFonts w:ascii="Arial" w:hAnsi="Arial" w:cs="Arial"/>
              </w:rPr>
              <w:t>18-22</w:t>
            </w:r>
            <w:r w:rsidR="00AD6CFF">
              <w:rPr>
                <w:rFonts w:ascii="Arial" w:hAnsi="Arial" w:cs="Arial"/>
              </w:rPr>
              <w:t>°C</w:t>
            </w:r>
            <w:r w:rsidR="00FB3646">
              <w:rPr>
                <w:rFonts w:ascii="Arial" w:hAnsi="Arial" w:cs="Arial"/>
              </w:rPr>
              <w:t xml:space="preserve">. </w:t>
            </w:r>
          </w:p>
          <w:p w14:paraId="18257F41" w14:textId="718F9895" w:rsidR="00BC10FA" w:rsidRDefault="00BC10FA" w:rsidP="00FF1BD2">
            <w:pPr>
              <w:rPr>
                <w:rFonts w:ascii="Arial" w:hAnsi="Arial" w:cs="Arial"/>
              </w:rPr>
            </w:pPr>
          </w:p>
          <w:p w14:paraId="2CDD8045" w14:textId="0995F734" w:rsidR="00BC10FA" w:rsidRDefault="00BC10FA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asked if leasehold properties are included where LBWF are responsible for certain features. </w:t>
            </w:r>
            <w:r w:rsidR="00CE0EC6">
              <w:rPr>
                <w:rFonts w:ascii="Arial" w:hAnsi="Arial" w:cs="Arial"/>
              </w:rPr>
              <w:t xml:space="preserve">DP confirmed leasehold properties are excluded from the figures. LM asked if </w:t>
            </w:r>
            <w:r w:rsidR="00CB3FD2">
              <w:rPr>
                <w:rFonts w:ascii="Arial" w:hAnsi="Arial" w:cs="Arial"/>
              </w:rPr>
              <w:t xml:space="preserve">the </w:t>
            </w:r>
            <w:r w:rsidR="00CE0EC6">
              <w:rPr>
                <w:rFonts w:ascii="Arial" w:hAnsi="Arial" w:cs="Arial"/>
              </w:rPr>
              <w:t xml:space="preserve">decision </w:t>
            </w:r>
            <w:r w:rsidR="00CB3FD2">
              <w:rPr>
                <w:rFonts w:ascii="Arial" w:hAnsi="Arial" w:cs="Arial"/>
              </w:rPr>
              <w:t xml:space="preserve">to exclude leasehold properties was </w:t>
            </w:r>
            <w:r w:rsidR="00CE0EC6">
              <w:rPr>
                <w:rFonts w:ascii="Arial" w:hAnsi="Arial" w:cs="Arial"/>
              </w:rPr>
              <w:t xml:space="preserve">made by LBWF or </w:t>
            </w:r>
            <w:r w:rsidR="00CB3FD2">
              <w:rPr>
                <w:rFonts w:ascii="Arial" w:hAnsi="Arial" w:cs="Arial"/>
              </w:rPr>
              <w:t>across the board.</w:t>
            </w:r>
            <w:r w:rsidR="00467FAB">
              <w:rPr>
                <w:rFonts w:ascii="Arial" w:hAnsi="Arial" w:cs="Arial"/>
              </w:rPr>
              <w:t xml:space="preserve"> RF </w:t>
            </w:r>
            <w:r w:rsidR="00974FBA">
              <w:rPr>
                <w:rFonts w:ascii="Arial" w:hAnsi="Arial" w:cs="Arial"/>
              </w:rPr>
              <w:t>confirmed all providers exclude leasehold properties</w:t>
            </w:r>
            <w:r w:rsidR="00491BDA">
              <w:rPr>
                <w:rFonts w:ascii="Arial" w:hAnsi="Arial" w:cs="Arial"/>
              </w:rPr>
              <w:t xml:space="preserve"> as they are not responsible for making them decent</w:t>
            </w:r>
            <w:r w:rsidR="00974FBA">
              <w:rPr>
                <w:rFonts w:ascii="Arial" w:hAnsi="Arial" w:cs="Arial"/>
              </w:rPr>
              <w:t>.</w:t>
            </w:r>
          </w:p>
          <w:p w14:paraId="0F0322A3" w14:textId="06548389" w:rsidR="00E8668D" w:rsidRDefault="00E8668D" w:rsidP="00FF1BD2">
            <w:pPr>
              <w:rPr>
                <w:rFonts w:ascii="Arial" w:hAnsi="Arial" w:cs="Arial"/>
              </w:rPr>
            </w:pPr>
          </w:p>
          <w:p w14:paraId="7346DAB6" w14:textId="342E06F0" w:rsidR="00E8668D" w:rsidRDefault="00E8668D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IW asked for clarity on areas where there is a shared responsibility.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where leaseholders are responsible for the window glass and LBWF for the frame.</w:t>
            </w:r>
            <w:r w:rsidR="00621238">
              <w:rPr>
                <w:rFonts w:ascii="Arial" w:hAnsi="Arial" w:cs="Arial"/>
              </w:rPr>
              <w:t xml:space="preserve"> </w:t>
            </w:r>
            <w:r w:rsidR="00B73A36">
              <w:rPr>
                <w:rFonts w:ascii="Arial" w:hAnsi="Arial" w:cs="Arial"/>
              </w:rPr>
              <w:t xml:space="preserve">Where are the stats captured and </w:t>
            </w:r>
            <w:r w:rsidR="00D40F11">
              <w:rPr>
                <w:rFonts w:ascii="Arial" w:hAnsi="Arial" w:cs="Arial"/>
              </w:rPr>
              <w:t>how is this funded?</w:t>
            </w:r>
          </w:p>
          <w:p w14:paraId="41112171" w14:textId="493CB781" w:rsidR="00E8668D" w:rsidRDefault="00E8668D" w:rsidP="00FF1BD2">
            <w:pPr>
              <w:rPr>
                <w:rFonts w:ascii="Arial" w:hAnsi="Arial" w:cs="Arial"/>
              </w:rPr>
            </w:pPr>
          </w:p>
          <w:p w14:paraId="1BCF9326" w14:textId="1CC53BB4" w:rsidR="008B464F" w:rsidRDefault="00900014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  <w:r w:rsidR="00E8668D">
              <w:rPr>
                <w:rFonts w:ascii="Arial" w:hAnsi="Arial" w:cs="Arial"/>
              </w:rPr>
              <w:t xml:space="preserve"> to </w:t>
            </w:r>
            <w:r w:rsidR="008B464F">
              <w:rPr>
                <w:rFonts w:ascii="Arial" w:hAnsi="Arial" w:cs="Arial"/>
              </w:rPr>
              <w:t>follow up and provide further detail.</w:t>
            </w:r>
          </w:p>
          <w:p w14:paraId="52576EBC" w14:textId="7F4015AF" w:rsidR="00A4374D" w:rsidRDefault="00A4374D" w:rsidP="00FF1BD2">
            <w:pPr>
              <w:rPr>
                <w:rFonts w:ascii="Arial" w:hAnsi="Arial" w:cs="Arial"/>
              </w:rPr>
            </w:pPr>
          </w:p>
          <w:p w14:paraId="588CD049" w14:textId="3B938BA2" w:rsidR="00A4374D" w:rsidRDefault="00A4374D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IW suggested </w:t>
            </w:r>
            <w:r w:rsidR="00FE24C9">
              <w:rPr>
                <w:rFonts w:ascii="Arial" w:hAnsi="Arial" w:cs="Arial"/>
              </w:rPr>
              <w:t>more detail need</w:t>
            </w:r>
            <w:r w:rsidR="00D40F11">
              <w:rPr>
                <w:rFonts w:ascii="Arial" w:hAnsi="Arial" w:cs="Arial"/>
              </w:rPr>
              <w:t>s</w:t>
            </w:r>
            <w:r w:rsidR="00FE24C9">
              <w:rPr>
                <w:rFonts w:ascii="Arial" w:hAnsi="Arial" w:cs="Arial"/>
              </w:rPr>
              <w:t xml:space="preserve"> to be provided in leaseholder packs and on the website.</w:t>
            </w:r>
          </w:p>
          <w:p w14:paraId="710AE9FA" w14:textId="22B34ACA" w:rsidR="00FE24C9" w:rsidRDefault="00FE24C9" w:rsidP="00FF1BD2">
            <w:pPr>
              <w:rPr>
                <w:rFonts w:ascii="Arial" w:hAnsi="Arial" w:cs="Arial"/>
              </w:rPr>
            </w:pPr>
          </w:p>
          <w:p w14:paraId="0DE9204C" w14:textId="1AC7ABD7" w:rsidR="00C019DA" w:rsidRDefault="00113529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asked what the cut off point for leaseholders was for residents going through the right to buy process.  </w:t>
            </w:r>
          </w:p>
          <w:p w14:paraId="79181944" w14:textId="2C8E2E74" w:rsidR="00C019DA" w:rsidRDefault="00C019DA" w:rsidP="00FF1BD2">
            <w:pPr>
              <w:rPr>
                <w:rFonts w:ascii="Arial" w:hAnsi="Arial" w:cs="Arial"/>
              </w:rPr>
            </w:pPr>
          </w:p>
          <w:p w14:paraId="6598EF94" w14:textId="62AD24B0" w:rsidR="00C019DA" w:rsidRDefault="00C019DA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advised tha</w:t>
            </w:r>
            <w:r w:rsidR="00B132F3">
              <w:rPr>
                <w:rFonts w:ascii="Arial" w:hAnsi="Arial" w:cs="Arial"/>
              </w:rPr>
              <w:t xml:space="preserve">t when a tenant puts in a right to buy application, the property is removed from the </w:t>
            </w:r>
            <w:r w:rsidR="00E33BE1">
              <w:rPr>
                <w:rFonts w:ascii="Arial" w:hAnsi="Arial" w:cs="Arial"/>
              </w:rPr>
              <w:t>workplan. If the application is withdrawn, the property will go back on the programme.</w:t>
            </w:r>
          </w:p>
          <w:p w14:paraId="0B9AC202" w14:textId="4B11770E" w:rsidR="00B30112" w:rsidRDefault="00B30112" w:rsidP="00FF1BD2">
            <w:pPr>
              <w:rPr>
                <w:rFonts w:ascii="Arial" w:hAnsi="Arial" w:cs="Arial"/>
              </w:rPr>
            </w:pPr>
          </w:p>
          <w:p w14:paraId="781133FE" w14:textId="5F63664D" w:rsidR="00B30112" w:rsidRDefault="00B30112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 to follow up with leaseholder services and provide </w:t>
            </w:r>
            <w:r w:rsidR="00C019DA">
              <w:rPr>
                <w:rFonts w:ascii="Arial" w:hAnsi="Arial" w:cs="Arial"/>
              </w:rPr>
              <w:t xml:space="preserve">further </w:t>
            </w:r>
            <w:r>
              <w:rPr>
                <w:rFonts w:ascii="Arial" w:hAnsi="Arial" w:cs="Arial"/>
              </w:rPr>
              <w:t>clarification.</w:t>
            </w:r>
          </w:p>
          <w:p w14:paraId="1EE2781B" w14:textId="77777777" w:rsidR="00FE24C9" w:rsidRDefault="00FE24C9" w:rsidP="00FF1BD2">
            <w:pPr>
              <w:rPr>
                <w:rFonts w:ascii="Arial" w:hAnsi="Arial" w:cs="Arial"/>
              </w:rPr>
            </w:pPr>
          </w:p>
          <w:p w14:paraId="5186CFA4" w14:textId="77777777" w:rsidR="0002719A" w:rsidRDefault="00311F60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requested a schedule of work for </w:t>
            </w:r>
            <w:r w:rsidR="001818FF">
              <w:rPr>
                <w:rFonts w:ascii="Arial" w:hAnsi="Arial" w:cs="Arial"/>
              </w:rPr>
              <w:t xml:space="preserve">SAMS TMO. </w:t>
            </w:r>
            <w:r w:rsidR="00BD17F2">
              <w:rPr>
                <w:rFonts w:ascii="Arial" w:hAnsi="Arial" w:cs="Arial"/>
              </w:rPr>
              <w:t>RF to provide</w:t>
            </w:r>
            <w:r w:rsidR="0002719A">
              <w:rPr>
                <w:rFonts w:ascii="Arial" w:hAnsi="Arial" w:cs="Arial"/>
              </w:rPr>
              <w:t>.</w:t>
            </w:r>
          </w:p>
          <w:p w14:paraId="4B29B1B5" w14:textId="77777777" w:rsidR="0002719A" w:rsidRDefault="0002719A" w:rsidP="00FF1BD2">
            <w:pPr>
              <w:rPr>
                <w:rFonts w:ascii="Arial" w:hAnsi="Arial" w:cs="Arial"/>
              </w:rPr>
            </w:pPr>
          </w:p>
          <w:p w14:paraId="5ABAA82C" w14:textId="330E5E03" w:rsidR="005616CE" w:rsidRDefault="0002719A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</w:t>
            </w:r>
            <w:r w:rsidR="00B6070D">
              <w:rPr>
                <w:rFonts w:ascii="Arial" w:hAnsi="Arial" w:cs="Arial"/>
              </w:rPr>
              <w:t xml:space="preserve"> </w:t>
            </w:r>
            <w:r w:rsidR="007537ED">
              <w:rPr>
                <w:rFonts w:ascii="Arial" w:hAnsi="Arial" w:cs="Arial"/>
              </w:rPr>
              <w:t xml:space="preserve">raised queries regarding </w:t>
            </w:r>
            <w:r w:rsidR="0022560B">
              <w:rPr>
                <w:rFonts w:ascii="Arial" w:hAnsi="Arial" w:cs="Arial"/>
              </w:rPr>
              <w:t xml:space="preserve">flammable </w:t>
            </w:r>
            <w:r w:rsidR="007537ED">
              <w:rPr>
                <w:rFonts w:ascii="Arial" w:hAnsi="Arial" w:cs="Arial"/>
              </w:rPr>
              <w:t>cladding</w:t>
            </w:r>
            <w:r w:rsidR="0090049D">
              <w:rPr>
                <w:rFonts w:ascii="Arial" w:hAnsi="Arial" w:cs="Arial"/>
              </w:rPr>
              <w:t xml:space="preserve">. BM asked what </w:t>
            </w:r>
            <w:r w:rsidR="00A132D1">
              <w:rPr>
                <w:rFonts w:ascii="Arial" w:hAnsi="Arial" w:cs="Arial"/>
              </w:rPr>
              <w:t xml:space="preserve">our current position is in relation to flammable cladding </w:t>
            </w:r>
            <w:r w:rsidR="0090049D">
              <w:rPr>
                <w:rFonts w:ascii="Arial" w:hAnsi="Arial" w:cs="Arial"/>
              </w:rPr>
              <w:t xml:space="preserve">in comparison to other </w:t>
            </w:r>
            <w:r w:rsidR="00B6070D">
              <w:rPr>
                <w:rFonts w:ascii="Arial" w:hAnsi="Arial" w:cs="Arial"/>
              </w:rPr>
              <w:t>boroughs.</w:t>
            </w:r>
            <w:r w:rsidR="00155633">
              <w:rPr>
                <w:rFonts w:ascii="Arial" w:hAnsi="Arial" w:cs="Arial"/>
              </w:rPr>
              <w:t xml:space="preserve"> LM advised legislation is still going through parliament. It currently encompasses buildings over 18m but is likely to </w:t>
            </w:r>
            <w:r w:rsidR="00BD6722">
              <w:rPr>
                <w:rFonts w:ascii="Arial" w:hAnsi="Arial" w:cs="Arial"/>
              </w:rPr>
              <w:t>bring more buildings into scope. There are 14 buildings owned by LBWF above 18m</w:t>
            </w:r>
            <w:r w:rsidR="00E659E3">
              <w:rPr>
                <w:rFonts w:ascii="Arial" w:hAnsi="Arial" w:cs="Arial"/>
              </w:rPr>
              <w:t xml:space="preserve"> </w:t>
            </w:r>
            <w:r w:rsidR="00BD6722">
              <w:rPr>
                <w:rFonts w:ascii="Arial" w:hAnsi="Arial" w:cs="Arial"/>
              </w:rPr>
              <w:t xml:space="preserve">and </w:t>
            </w:r>
            <w:r w:rsidR="00374FAA">
              <w:rPr>
                <w:rFonts w:ascii="Arial" w:hAnsi="Arial" w:cs="Arial"/>
              </w:rPr>
              <w:t>approximately the same number are owned by Housing Associations. There are also 12 privately owned blocks in the borough.</w:t>
            </w:r>
            <w:r w:rsidR="00754A9B">
              <w:rPr>
                <w:rFonts w:ascii="Arial" w:hAnsi="Arial" w:cs="Arial"/>
              </w:rPr>
              <w:t xml:space="preserve"> </w:t>
            </w:r>
            <w:r w:rsidR="00C540DD">
              <w:rPr>
                <w:rFonts w:ascii="Arial" w:hAnsi="Arial" w:cs="Arial"/>
              </w:rPr>
              <w:t xml:space="preserve">None of the blocks have the same type of ACM cladding as Grenfell Tower. </w:t>
            </w:r>
            <w:r w:rsidR="007D5705">
              <w:rPr>
                <w:rFonts w:ascii="Arial" w:hAnsi="Arial" w:cs="Arial"/>
              </w:rPr>
              <w:t>In comparison, Camden</w:t>
            </w:r>
            <w:r w:rsidR="00C540DD">
              <w:rPr>
                <w:rFonts w:ascii="Arial" w:hAnsi="Arial" w:cs="Arial"/>
              </w:rPr>
              <w:t>,</w:t>
            </w:r>
            <w:r w:rsidR="007D5705">
              <w:rPr>
                <w:rFonts w:ascii="Arial" w:hAnsi="Arial" w:cs="Arial"/>
              </w:rPr>
              <w:t xml:space="preserve"> has over 200 blocks that meet the 18m defin</w:t>
            </w:r>
            <w:r w:rsidR="0019336C">
              <w:rPr>
                <w:rFonts w:ascii="Arial" w:hAnsi="Arial" w:cs="Arial"/>
              </w:rPr>
              <w:t xml:space="preserve">ition. </w:t>
            </w:r>
            <w:r w:rsidR="00881A31">
              <w:rPr>
                <w:rFonts w:ascii="Arial" w:hAnsi="Arial" w:cs="Arial"/>
              </w:rPr>
              <w:t>There ha</w:t>
            </w:r>
            <w:r w:rsidR="00C10120">
              <w:rPr>
                <w:rFonts w:ascii="Arial" w:hAnsi="Arial" w:cs="Arial"/>
              </w:rPr>
              <w:t>s</w:t>
            </w:r>
            <w:r w:rsidR="00881A31">
              <w:rPr>
                <w:rFonts w:ascii="Arial" w:hAnsi="Arial" w:cs="Arial"/>
              </w:rPr>
              <w:t xml:space="preserve"> been significant pressure </w:t>
            </w:r>
            <w:r w:rsidR="00C10120">
              <w:rPr>
                <w:rFonts w:ascii="Arial" w:hAnsi="Arial" w:cs="Arial"/>
              </w:rPr>
              <w:t xml:space="preserve">from the public around </w:t>
            </w:r>
            <w:r w:rsidR="00881A31">
              <w:rPr>
                <w:rFonts w:ascii="Arial" w:hAnsi="Arial" w:cs="Arial"/>
              </w:rPr>
              <w:t xml:space="preserve">fire safety issues </w:t>
            </w:r>
            <w:r w:rsidR="00C10120">
              <w:rPr>
                <w:rFonts w:ascii="Arial" w:hAnsi="Arial" w:cs="Arial"/>
              </w:rPr>
              <w:t>which are</w:t>
            </w:r>
            <w:r w:rsidR="00881A31">
              <w:rPr>
                <w:rFonts w:ascii="Arial" w:hAnsi="Arial" w:cs="Arial"/>
              </w:rPr>
              <w:t xml:space="preserve"> not just about cladding and </w:t>
            </w:r>
            <w:r w:rsidR="00C10120">
              <w:rPr>
                <w:rFonts w:ascii="Arial" w:hAnsi="Arial" w:cs="Arial"/>
              </w:rPr>
              <w:t>new standards are being set. For example, s</w:t>
            </w:r>
            <w:r w:rsidR="0072153F">
              <w:rPr>
                <w:rFonts w:ascii="Arial" w:hAnsi="Arial" w:cs="Arial"/>
              </w:rPr>
              <w:t xml:space="preserve">prinkler systems in tower blocks </w:t>
            </w:r>
            <w:r w:rsidR="00C10120">
              <w:rPr>
                <w:rFonts w:ascii="Arial" w:hAnsi="Arial" w:cs="Arial"/>
              </w:rPr>
              <w:t>were</w:t>
            </w:r>
            <w:r w:rsidR="0072153F">
              <w:rPr>
                <w:rFonts w:ascii="Arial" w:hAnsi="Arial" w:cs="Arial"/>
              </w:rPr>
              <w:t xml:space="preserve"> not previously a requirement. Approximately </w:t>
            </w:r>
            <w:r w:rsidR="001101CD">
              <w:rPr>
                <w:rFonts w:ascii="Arial" w:hAnsi="Arial" w:cs="Arial"/>
              </w:rPr>
              <w:t>£</w:t>
            </w:r>
            <w:r w:rsidR="0072153F">
              <w:rPr>
                <w:rFonts w:ascii="Arial" w:hAnsi="Arial" w:cs="Arial"/>
              </w:rPr>
              <w:t xml:space="preserve">40m will be spent over the next 4-5 years to bring tower blocks up to the new standard. </w:t>
            </w:r>
            <w:r w:rsidR="00CC7B02">
              <w:rPr>
                <w:rFonts w:ascii="Arial" w:hAnsi="Arial" w:cs="Arial"/>
              </w:rPr>
              <w:t>Fire risk assessments have been carried out in conjunction with the London Fire Brigade and all necessary works are scheduled and planned for.</w:t>
            </w:r>
          </w:p>
          <w:p w14:paraId="63089960" w14:textId="5BF0F18F" w:rsidR="00CF69BD" w:rsidRDefault="00CF69BD" w:rsidP="00FF1BD2">
            <w:pPr>
              <w:rPr>
                <w:rFonts w:ascii="Arial" w:hAnsi="Arial" w:cs="Arial"/>
              </w:rPr>
            </w:pPr>
          </w:p>
          <w:p w14:paraId="456FD430" w14:textId="493968BE" w:rsidR="00CF69BD" w:rsidRDefault="00CF69BD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was pleased to hear about the small number of buildings compared to other boroughs. </w:t>
            </w:r>
            <w:r w:rsidR="00173159">
              <w:rPr>
                <w:rFonts w:ascii="Arial" w:hAnsi="Arial" w:cs="Arial"/>
              </w:rPr>
              <w:t xml:space="preserve">AT asked what LBWF is doing to resolve repair issues involving leaseholders </w:t>
            </w:r>
            <w:r w:rsidR="00271E04">
              <w:rPr>
                <w:rFonts w:ascii="Arial" w:hAnsi="Arial" w:cs="Arial"/>
              </w:rPr>
              <w:t xml:space="preserve">who </w:t>
            </w:r>
            <w:proofErr w:type="spellStart"/>
            <w:proofErr w:type="gramStart"/>
            <w:r w:rsidR="00271E04">
              <w:rPr>
                <w:rFonts w:ascii="Arial" w:hAnsi="Arial" w:cs="Arial"/>
              </w:rPr>
              <w:t>wont</w:t>
            </w:r>
            <w:proofErr w:type="spellEnd"/>
            <w:proofErr w:type="gramEnd"/>
            <w:r w:rsidR="00271E04">
              <w:rPr>
                <w:rFonts w:ascii="Arial" w:hAnsi="Arial" w:cs="Arial"/>
              </w:rPr>
              <w:t xml:space="preserve"> give access</w:t>
            </w:r>
            <w:r w:rsidR="00656ECB">
              <w:rPr>
                <w:rFonts w:ascii="Arial" w:hAnsi="Arial" w:cs="Arial"/>
              </w:rPr>
              <w:t xml:space="preserve"> e.g</w:t>
            </w:r>
            <w:r w:rsidR="001101CD">
              <w:rPr>
                <w:rFonts w:ascii="Arial" w:hAnsi="Arial" w:cs="Arial"/>
              </w:rPr>
              <w:t>.</w:t>
            </w:r>
            <w:r w:rsidR="00656ECB">
              <w:rPr>
                <w:rFonts w:ascii="Arial" w:hAnsi="Arial" w:cs="Arial"/>
              </w:rPr>
              <w:t xml:space="preserve"> when there is a leak caused by a leasehold property above. </w:t>
            </w:r>
            <w:r w:rsidR="00271E04">
              <w:rPr>
                <w:rFonts w:ascii="Arial" w:hAnsi="Arial" w:cs="Arial"/>
              </w:rPr>
              <w:t xml:space="preserve">CG advised that a </w:t>
            </w:r>
            <w:r w:rsidR="00360968">
              <w:rPr>
                <w:rFonts w:ascii="Arial" w:hAnsi="Arial" w:cs="Arial"/>
              </w:rPr>
              <w:t xml:space="preserve">flexible approach is taken. We are not responsible for repairs when damage is caused by the resident. Forced entry is avoided </w:t>
            </w:r>
            <w:r w:rsidR="00656ECB">
              <w:rPr>
                <w:rFonts w:ascii="Arial" w:hAnsi="Arial" w:cs="Arial"/>
              </w:rPr>
              <w:t>as much as possible and we do not have the same legal rights as with gas safety.</w:t>
            </w:r>
          </w:p>
          <w:p w14:paraId="061A583A" w14:textId="3BB74F5C" w:rsidR="00214D8A" w:rsidRDefault="00214D8A" w:rsidP="00FF1BD2">
            <w:pPr>
              <w:rPr>
                <w:rFonts w:ascii="Arial" w:hAnsi="Arial" w:cs="Arial"/>
              </w:rPr>
            </w:pPr>
          </w:p>
          <w:p w14:paraId="026C4F4C" w14:textId="1CC1CD79" w:rsidR="00214D8A" w:rsidRPr="00CF69BD" w:rsidRDefault="00214D8A" w:rsidP="00F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 suggested that STAR could potentially look at </w:t>
            </w:r>
            <w:r w:rsidR="00494DE5">
              <w:rPr>
                <w:rFonts w:ascii="Arial" w:hAnsi="Arial" w:cs="Arial"/>
              </w:rPr>
              <w:t>engagement/comms on helping staff gain access to properties.</w:t>
            </w:r>
          </w:p>
          <w:p w14:paraId="645D5AC2" w14:textId="5B7F0AEE" w:rsidR="00FF1BD2" w:rsidRPr="00F77240" w:rsidRDefault="00FF1BD2" w:rsidP="00494D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8501F9" w14:textId="77777777" w:rsidR="00665BB6" w:rsidRDefault="00665BB6" w:rsidP="00EB250E">
            <w:pPr>
              <w:rPr>
                <w:rFonts w:ascii="Arial" w:hAnsi="Arial" w:cs="Arial"/>
              </w:rPr>
            </w:pPr>
          </w:p>
          <w:p w14:paraId="63444064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F170441" w14:textId="7A502AAC" w:rsidR="00FE24C9" w:rsidRDefault="00FE24C9" w:rsidP="00EB250E">
            <w:pPr>
              <w:rPr>
                <w:rFonts w:ascii="Arial" w:hAnsi="Arial" w:cs="Arial"/>
              </w:rPr>
            </w:pPr>
          </w:p>
          <w:p w14:paraId="7081F521" w14:textId="44A5DB83" w:rsidR="007F5563" w:rsidRDefault="007F5563" w:rsidP="00EB250E">
            <w:pPr>
              <w:rPr>
                <w:rFonts w:ascii="Arial" w:hAnsi="Arial" w:cs="Arial"/>
              </w:rPr>
            </w:pPr>
          </w:p>
          <w:p w14:paraId="29E3196B" w14:textId="0852D5C5" w:rsidR="007F5563" w:rsidRDefault="007F5563" w:rsidP="00EB250E">
            <w:pPr>
              <w:rPr>
                <w:rFonts w:ascii="Arial" w:hAnsi="Arial" w:cs="Arial"/>
              </w:rPr>
            </w:pPr>
          </w:p>
          <w:p w14:paraId="6CDFAD5F" w14:textId="5C0B084D" w:rsidR="007F5563" w:rsidRDefault="007F5563" w:rsidP="00EB250E">
            <w:pPr>
              <w:rPr>
                <w:rFonts w:ascii="Arial" w:hAnsi="Arial" w:cs="Arial"/>
              </w:rPr>
            </w:pPr>
          </w:p>
          <w:p w14:paraId="2E4A564E" w14:textId="74DDAA20" w:rsidR="007F5563" w:rsidRDefault="007F5563" w:rsidP="00EB250E">
            <w:pPr>
              <w:rPr>
                <w:rFonts w:ascii="Arial" w:hAnsi="Arial" w:cs="Arial"/>
              </w:rPr>
            </w:pPr>
          </w:p>
          <w:p w14:paraId="76D48BE0" w14:textId="53071320" w:rsidR="007F5563" w:rsidRDefault="007F5563" w:rsidP="00EB250E">
            <w:pPr>
              <w:rPr>
                <w:rFonts w:ascii="Arial" w:hAnsi="Arial" w:cs="Arial"/>
              </w:rPr>
            </w:pPr>
          </w:p>
          <w:p w14:paraId="67E0B85B" w14:textId="330D6E99" w:rsidR="007F5563" w:rsidRDefault="007F5563" w:rsidP="00EB250E">
            <w:pPr>
              <w:rPr>
                <w:rFonts w:ascii="Arial" w:hAnsi="Arial" w:cs="Arial"/>
              </w:rPr>
            </w:pPr>
          </w:p>
          <w:p w14:paraId="2558C0DF" w14:textId="58EBE3F5" w:rsidR="007F5563" w:rsidRDefault="007F5563" w:rsidP="00EB250E">
            <w:pPr>
              <w:rPr>
                <w:rFonts w:ascii="Arial" w:hAnsi="Arial" w:cs="Arial"/>
              </w:rPr>
            </w:pPr>
          </w:p>
          <w:p w14:paraId="6C9509A4" w14:textId="2C9FB80A" w:rsidR="007F5563" w:rsidRDefault="007F5563" w:rsidP="00EB250E">
            <w:pPr>
              <w:rPr>
                <w:rFonts w:ascii="Arial" w:hAnsi="Arial" w:cs="Arial"/>
              </w:rPr>
            </w:pPr>
          </w:p>
          <w:p w14:paraId="06641AFF" w14:textId="5EC8A2AD" w:rsidR="007F5563" w:rsidRDefault="007F5563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  <w:p w14:paraId="3BA72225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5D86AA7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BA317A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5F7B010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40D7665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F5E7EE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652B59E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68CA51BB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FD221F0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44EC092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8C84456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3AF045C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B323B19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5CA9F56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B58C722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A5D4D5B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B399FC1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426796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1427E8F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3A8CCF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08ED569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39156C4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380DB21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E242BB8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B95CF28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69D466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6A1BC576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A9F500D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9435738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7ECE462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76ADFE6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8384265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606F7AD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6F6351EA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0E7BCAF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31BEB7C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180B8D7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3812554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D1C9854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692C00A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6D931605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1834BF2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5437DA5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6016E2D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A8EA461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6F32C88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FEABBE5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A95861A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36F252B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696320B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3F13F1B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2EA4B61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D2B2962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9A1C880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DF71E29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B0CE7B2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345B0F4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FCA7F2E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2CA77DC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46F2FCB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8F36E51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6FC487C0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C47ACFA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2F48A96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E7EB1D0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0031CDD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3CAE217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0E84A6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84A1F4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4773FB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BAA0223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704483E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318AE76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0EDB4FD" w14:textId="45F3E3E9" w:rsidR="00FE24C9" w:rsidRDefault="00071CAE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  <w:p w14:paraId="05053CA0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967D351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11ED1508" w14:textId="387B44C7" w:rsidR="00FE24C9" w:rsidRDefault="00FE24C9" w:rsidP="00EB250E">
            <w:pPr>
              <w:rPr>
                <w:rFonts w:ascii="Arial" w:hAnsi="Arial" w:cs="Arial"/>
              </w:rPr>
            </w:pPr>
          </w:p>
          <w:p w14:paraId="6C0A45AE" w14:textId="612017AC" w:rsidR="00071CAE" w:rsidRDefault="00071CAE" w:rsidP="00EB250E">
            <w:pPr>
              <w:rPr>
                <w:rFonts w:ascii="Arial" w:hAnsi="Arial" w:cs="Arial"/>
              </w:rPr>
            </w:pPr>
          </w:p>
          <w:p w14:paraId="27391E3E" w14:textId="77777777" w:rsidR="00071CAE" w:rsidRDefault="00071CAE" w:rsidP="00EB250E">
            <w:pPr>
              <w:rPr>
                <w:rFonts w:ascii="Arial" w:hAnsi="Arial" w:cs="Arial"/>
              </w:rPr>
            </w:pPr>
          </w:p>
          <w:p w14:paraId="48FD893A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7FF5776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057E1661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5199747A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7C8E6490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2037A27A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1AF249C" w14:textId="5B916C53" w:rsidR="00FE24C9" w:rsidRDefault="00B30112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</w:t>
            </w:r>
          </w:p>
          <w:p w14:paraId="018465B8" w14:textId="77777777" w:rsidR="00FE24C9" w:rsidRDefault="00FE24C9" w:rsidP="00EB250E">
            <w:pPr>
              <w:rPr>
                <w:rFonts w:ascii="Arial" w:hAnsi="Arial" w:cs="Arial"/>
              </w:rPr>
            </w:pPr>
          </w:p>
          <w:p w14:paraId="3B752F8D" w14:textId="273718E5" w:rsidR="00FE24C9" w:rsidRDefault="00155A54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  <w:p w14:paraId="6C6FAAE7" w14:textId="10E92F35" w:rsidR="00BD17F2" w:rsidRPr="00F77240" w:rsidRDefault="00BD17F2" w:rsidP="00EB250E">
            <w:pPr>
              <w:rPr>
                <w:rFonts w:ascii="Arial" w:hAnsi="Arial" w:cs="Arial"/>
              </w:rPr>
            </w:pPr>
          </w:p>
        </w:tc>
      </w:tr>
      <w:tr w:rsidR="00EB250E" w:rsidRPr="00F77240" w14:paraId="6ED033C4" w14:textId="77777777" w:rsidTr="0060278D">
        <w:tc>
          <w:tcPr>
            <w:tcW w:w="7479" w:type="dxa"/>
          </w:tcPr>
          <w:p w14:paraId="79E5962A" w14:textId="12C52C69" w:rsidR="00EB250E" w:rsidRPr="00F77240" w:rsidRDefault="00F77240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HRA RENTS AND SERVICE CHARGES</w:t>
            </w:r>
          </w:p>
        </w:tc>
        <w:tc>
          <w:tcPr>
            <w:tcW w:w="1276" w:type="dxa"/>
          </w:tcPr>
          <w:p w14:paraId="77BED3CC" w14:textId="77777777" w:rsidR="00EB250E" w:rsidRPr="00F77240" w:rsidRDefault="00EB250E" w:rsidP="00EB250E">
            <w:pPr>
              <w:rPr>
                <w:rFonts w:ascii="Arial" w:hAnsi="Arial" w:cs="Arial"/>
              </w:rPr>
            </w:pPr>
          </w:p>
        </w:tc>
      </w:tr>
      <w:tr w:rsidR="00643AE5" w:rsidRPr="00F77240" w14:paraId="61C266D4" w14:textId="77777777" w:rsidTr="000B10F3">
        <w:tc>
          <w:tcPr>
            <w:tcW w:w="7479" w:type="dxa"/>
          </w:tcPr>
          <w:p w14:paraId="35228ED9" w14:textId="605250D6" w:rsidR="00DD119A" w:rsidRDefault="00C02A7A" w:rsidP="00C02A7A">
            <w:pPr>
              <w:rPr>
                <w:rStyle w:val="ui-provider"/>
                <w:rFonts w:ascii="Arial" w:hAnsi="Arial" w:cs="Arial"/>
              </w:rPr>
            </w:pPr>
            <w:r w:rsidRPr="00DD119A">
              <w:rPr>
                <w:rStyle w:val="ui-provider"/>
                <w:rFonts w:ascii="Arial" w:hAnsi="Arial" w:cs="Arial"/>
              </w:rPr>
              <w:t>J</w:t>
            </w:r>
            <w:r w:rsidR="00493CD2" w:rsidRPr="00DD119A">
              <w:rPr>
                <w:rStyle w:val="ui-provider"/>
                <w:rFonts w:ascii="Arial" w:hAnsi="Arial" w:cs="Arial"/>
              </w:rPr>
              <w:t>C</w:t>
            </w:r>
            <w:r w:rsidRPr="00DD119A">
              <w:rPr>
                <w:rStyle w:val="ui-provider"/>
                <w:rFonts w:ascii="Arial" w:hAnsi="Arial" w:cs="Arial"/>
              </w:rPr>
              <w:t xml:space="preserve"> provided presentation on </w:t>
            </w:r>
            <w:r w:rsidR="00493CD2" w:rsidRPr="00DD119A">
              <w:rPr>
                <w:rStyle w:val="ui-provider"/>
                <w:rFonts w:ascii="Arial" w:hAnsi="Arial" w:cs="Arial"/>
              </w:rPr>
              <w:t>WF</w:t>
            </w:r>
            <w:r w:rsidRPr="00DD119A">
              <w:rPr>
                <w:rStyle w:val="ui-provider"/>
                <w:rFonts w:ascii="Arial" w:hAnsi="Arial" w:cs="Arial"/>
              </w:rPr>
              <w:t xml:space="preserve"> proposals on HRA Rents and Service charges for the upcoming year. </w:t>
            </w:r>
            <w:r w:rsidR="00DD119A" w:rsidRPr="00DD119A">
              <w:rPr>
                <w:rStyle w:val="ui-provider"/>
                <w:rFonts w:ascii="Arial" w:hAnsi="Arial" w:cs="Arial"/>
              </w:rPr>
              <w:t>H</w:t>
            </w:r>
            <w:r w:rsidR="00A85499">
              <w:rPr>
                <w:rStyle w:val="ui-provider"/>
                <w:rFonts w:ascii="Arial" w:hAnsi="Arial" w:cs="Arial"/>
              </w:rPr>
              <w:t xml:space="preserve">ousing Rent </w:t>
            </w:r>
            <w:r w:rsidR="00DD119A" w:rsidRPr="00DD119A">
              <w:rPr>
                <w:rStyle w:val="ui-provider"/>
                <w:rFonts w:ascii="Arial" w:hAnsi="Arial" w:cs="Arial"/>
              </w:rPr>
              <w:t>A</w:t>
            </w:r>
            <w:r w:rsidR="00A85499">
              <w:rPr>
                <w:rStyle w:val="ui-provider"/>
                <w:rFonts w:ascii="Arial" w:hAnsi="Arial" w:cs="Arial"/>
              </w:rPr>
              <w:t>ccounts</w:t>
            </w:r>
            <w:r w:rsidR="00DD119A" w:rsidRPr="00DD119A">
              <w:rPr>
                <w:rStyle w:val="ui-provider"/>
                <w:rFonts w:ascii="Arial" w:hAnsi="Arial" w:cs="Arial"/>
              </w:rPr>
              <w:t xml:space="preserve"> budget for the next financial year has been formed and approved by cabinet in December. </w:t>
            </w:r>
            <w:r w:rsidRPr="00DD119A">
              <w:rPr>
                <w:rStyle w:val="ui-provider"/>
                <w:rFonts w:ascii="Arial" w:hAnsi="Arial" w:cs="Arial"/>
              </w:rPr>
              <w:t>There were no alternative proposals.</w:t>
            </w:r>
          </w:p>
          <w:p w14:paraId="64A12FBD" w14:textId="77777777" w:rsidR="00DD119A" w:rsidRDefault="00DD119A" w:rsidP="00C02A7A">
            <w:pPr>
              <w:rPr>
                <w:rStyle w:val="ui-provider"/>
                <w:rFonts w:ascii="Arial" w:hAnsi="Arial" w:cs="Arial"/>
              </w:rPr>
            </w:pPr>
          </w:p>
          <w:p w14:paraId="1E726FF6" w14:textId="5109F518" w:rsidR="00C02A7A" w:rsidRDefault="00DD119A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LM requested clarity on CPI acronym for members. </w:t>
            </w:r>
            <w:r w:rsidR="00A85499">
              <w:rPr>
                <w:rStyle w:val="ui-provider"/>
                <w:rFonts w:ascii="Arial" w:hAnsi="Arial" w:cs="Arial"/>
              </w:rPr>
              <w:t xml:space="preserve">JC advised CPI stands for Consumer Price Index. This is a measure of inflation set by the Government. </w:t>
            </w:r>
            <w:r w:rsidR="00C02A7A" w:rsidRPr="00DD119A">
              <w:rPr>
                <w:rStyle w:val="ui-provider"/>
                <w:rFonts w:ascii="Arial" w:hAnsi="Arial" w:cs="Arial"/>
              </w:rPr>
              <w:t xml:space="preserve"> </w:t>
            </w:r>
          </w:p>
          <w:p w14:paraId="060C8625" w14:textId="2982E68D" w:rsidR="00A85499" w:rsidRDefault="00A85499" w:rsidP="00C02A7A">
            <w:pPr>
              <w:rPr>
                <w:rStyle w:val="ui-provider"/>
                <w:rFonts w:ascii="Arial" w:hAnsi="Arial" w:cs="Arial"/>
              </w:rPr>
            </w:pPr>
          </w:p>
          <w:p w14:paraId="1DD3700A" w14:textId="39B3E3B1" w:rsidR="00A85499" w:rsidRPr="001725C8" w:rsidRDefault="00A85499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AT requested clarity on </w:t>
            </w:r>
            <w:r w:rsidR="00F70121">
              <w:rPr>
                <w:rStyle w:val="ui-provider"/>
                <w:rFonts w:ascii="Arial" w:hAnsi="Arial" w:cs="Arial"/>
              </w:rPr>
              <w:t xml:space="preserve">waking watch costs. JL advised waking watch is a fire warden service provided to our </w:t>
            </w:r>
            <w:proofErr w:type="gramStart"/>
            <w:r w:rsidR="009623C5">
              <w:rPr>
                <w:rStyle w:val="ui-provider"/>
                <w:rFonts w:ascii="Arial" w:hAnsi="Arial" w:cs="Arial"/>
              </w:rPr>
              <w:t>high rise</w:t>
            </w:r>
            <w:proofErr w:type="gramEnd"/>
            <w:r w:rsidR="009623C5">
              <w:rPr>
                <w:rStyle w:val="ui-provider"/>
                <w:rFonts w:ascii="Arial" w:hAnsi="Arial" w:cs="Arial"/>
              </w:rPr>
              <w:t xml:space="preserve"> blocks. LM </w:t>
            </w:r>
            <w:r w:rsidR="00B1229C">
              <w:rPr>
                <w:rStyle w:val="ui-provider"/>
                <w:rFonts w:ascii="Arial" w:hAnsi="Arial" w:cs="Arial"/>
              </w:rPr>
              <w:t xml:space="preserve">advised waking watch are temporary measures </w:t>
            </w:r>
            <w:r w:rsidR="003C3127">
              <w:rPr>
                <w:rStyle w:val="ui-provider"/>
                <w:rFonts w:ascii="Arial" w:hAnsi="Arial" w:cs="Arial"/>
              </w:rPr>
              <w:t>on 14 high rise blocks providing 24/</w:t>
            </w:r>
            <w:r w:rsidR="003510FB">
              <w:rPr>
                <w:rStyle w:val="ui-provider"/>
                <w:rFonts w:ascii="Arial" w:hAnsi="Arial" w:cs="Arial"/>
              </w:rPr>
              <w:t>7 cover</w:t>
            </w:r>
            <w:r w:rsidR="003C3127">
              <w:rPr>
                <w:rStyle w:val="ui-provider"/>
                <w:rFonts w:ascii="Arial" w:hAnsi="Arial" w:cs="Arial"/>
              </w:rPr>
              <w:t xml:space="preserve">. </w:t>
            </w:r>
            <w:r w:rsidR="00EA323A">
              <w:rPr>
                <w:rStyle w:val="ui-provider"/>
                <w:rFonts w:ascii="Arial" w:hAnsi="Arial" w:cs="Arial"/>
              </w:rPr>
              <w:t xml:space="preserve">These measures will be removed once </w:t>
            </w:r>
            <w:r w:rsidR="00566A44">
              <w:rPr>
                <w:rStyle w:val="ui-provider"/>
                <w:rFonts w:ascii="Arial" w:hAnsi="Arial" w:cs="Arial"/>
              </w:rPr>
              <w:t xml:space="preserve">works are carried out to </w:t>
            </w:r>
            <w:r w:rsidR="00566A44" w:rsidRPr="001725C8">
              <w:rPr>
                <w:rStyle w:val="ui-provider"/>
                <w:rFonts w:ascii="Arial" w:hAnsi="Arial" w:cs="Arial"/>
              </w:rPr>
              <w:t>bring blocks up to the new building safety standard.</w:t>
            </w:r>
            <w:r w:rsidR="00813BCA">
              <w:rPr>
                <w:rStyle w:val="ui-provider"/>
                <w:rFonts w:ascii="Arial" w:hAnsi="Arial" w:cs="Arial"/>
              </w:rPr>
              <w:t xml:space="preserve"> JC advised the</w:t>
            </w:r>
            <w:r w:rsidR="003C1723">
              <w:rPr>
                <w:rStyle w:val="ui-provider"/>
                <w:rFonts w:ascii="Arial" w:hAnsi="Arial" w:cs="Arial"/>
              </w:rPr>
              <w:t xml:space="preserve"> amount budgeted is </w:t>
            </w:r>
            <w:r w:rsidR="00B43606">
              <w:rPr>
                <w:rStyle w:val="ui-provider"/>
                <w:rFonts w:ascii="Arial" w:hAnsi="Arial" w:cs="Arial"/>
              </w:rPr>
              <w:t xml:space="preserve">the maximum we will be expected to spend. </w:t>
            </w:r>
          </w:p>
          <w:p w14:paraId="273DE8B7" w14:textId="77777777" w:rsidR="00C02A7A" w:rsidRPr="001725C8" w:rsidRDefault="00C02A7A" w:rsidP="00C02A7A">
            <w:pPr>
              <w:rPr>
                <w:rStyle w:val="ui-provider"/>
                <w:rFonts w:ascii="Arial" w:hAnsi="Arial" w:cs="Arial"/>
              </w:rPr>
            </w:pPr>
          </w:p>
          <w:p w14:paraId="0CABCC5D" w14:textId="0CF0DFD0" w:rsidR="00C02A7A" w:rsidRDefault="004F5226" w:rsidP="00C02A7A">
            <w:pPr>
              <w:rPr>
                <w:rStyle w:val="ui-provider"/>
                <w:rFonts w:ascii="Arial" w:hAnsi="Arial" w:cs="Arial"/>
              </w:rPr>
            </w:pPr>
            <w:r w:rsidRPr="001725C8">
              <w:rPr>
                <w:rStyle w:val="ui-provider"/>
                <w:rFonts w:ascii="Arial" w:hAnsi="Arial" w:cs="Arial"/>
              </w:rPr>
              <w:t xml:space="preserve">JC advised proposals will be introduced </w:t>
            </w:r>
            <w:r w:rsidR="001725C8" w:rsidRPr="001725C8">
              <w:rPr>
                <w:rStyle w:val="ui-provider"/>
                <w:rFonts w:ascii="Arial" w:hAnsi="Arial" w:cs="Arial"/>
              </w:rPr>
              <w:t xml:space="preserve">on 4 April 2022. </w:t>
            </w:r>
          </w:p>
          <w:p w14:paraId="0FC6DC1F" w14:textId="5AF75585" w:rsidR="00801E42" w:rsidRDefault="00801E42" w:rsidP="00C02A7A">
            <w:pPr>
              <w:rPr>
                <w:rStyle w:val="ui-provider"/>
                <w:rFonts w:ascii="Arial" w:hAnsi="Arial" w:cs="Arial"/>
              </w:rPr>
            </w:pPr>
          </w:p>
          <w:p w14:paraId="5D98BB5D" w14:textId="4532CD66" w:rsidR="00801E42" w:rsidRDefault="00801E42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>JC noted the pie chart in her presentation was incorrect and agreed to circulate updated report following morning.</w:t>
            </w:r>
            <w:r w:rsidR="00DD2593">
              <w:rPr>
                <w:rStyle w:val="ui-provider"/>
                <w:rFonts w:ascii="Arial" w:hAnsi="Arial" w:cs="Arial"/>
              </w:rPr>
              <w:t xml:space="preserve"> </w:t>
            </w:r>
          </w:p>
          <w:p w14:paraId="135E8A79" w14:textId="2CF2FBA1" w:rsidR="00F12602" w:rsidRDefault="00F12602" w:rsidP="00C02A7A">
            <w:pPr>
              <w:rPr>
                <w:rStyle w:val="ui-provider"/>
                <w:rFonts w:ascii="Arial" w:hAnsi="Arial" w:cs="Arial"/>
              </w:rPr>
            </w:pPr>
          </w:p>
          <w:p w14:paraId="00AC27C2" w14:textId="06D19759" w:rsidR="00F12602" w:rsidRDefault="00F12602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BM </w:t>
            </w:r>
            <w:r w:rsidR="00B258CF">
              <w:rPr>
                <w:rStyle w:val="ui-provider"/>
                <w:rFonts w:ascii="Arial" w:hAnsi="Arial" w:cs="Arial"/>
              </w:rPr>
              <w:t>stated that U</w:t>
            </w:r>
            <w:r w:rsidR="00B27454">
              <w:rPr>
                <w:rStyle w:val="ui-provider"/>
                <w:rFonts w:ascii="Arial" w:hAnsi="Arial" w:cs="Arial"/>
              </w:rPr>
              <w:t xml:space="preserve">niversal </w:t>
            </w:r>
            <w:r w:rsidR="00B258CF">
              <w:rPr>
                <w:rStyle w:val="ui-provider"/>
                <w:rFonts w:ascii="Arial" w:hAnsi="Arial" w:cs="Arial"/>
              </w:rPr>
              <w:t>C</w:t>
            </w:r>
            <w:r w:rsidR="00B27454">
              <w:rPr>
                <w:rStyle w:val="ui-provider"/>
                <w:rFonts w:ascii="Arial" w:hAnsi="Arial" w:cs="Arial"/>
              </w:rPr>
              <w:t>redit (UC)</w:t>
            </w:r>
            <w:r w:rsidR="00B258CF">
              <w:rPr>
                <w:rStyle w:val="ui-provider"/>
                <w:rFonts w:ascii="Arial" w:hAnsi="Arial" w:cs="Arial"/>
              </w:rPr>
              <w:t xml:space="preserve"> </w:t>
            </w:r>
            <w:r w:rsidR="00904225">
              <w:rPr>
                <w:rStyle w:val="ui-provider"/>
                <w:rFonts w:ascii="Arial" w:hAnsi="Arial" w:cs="Arial"/>
              </w:rPr>
              <w:t xml:space="preserve">is creating difficulties for residents and asked what consideration has been taken when creating budgets. JC advised we are monitoring arrears on a quarterly basis and monitoring trends in arears. </w:t>
            </w:r>
            <w:r w:rsidR="00B27454">
              <w:rPr>
                <w:rStyle w:val="ui-provider"/>
                <w:rFonts w:ascii="Arial" w:hAnsi="Arial" w:cs="Arial"/>
              </w:rPr>
              <w:t xml:space="preserve">Currently we are not seeing the level of arears we were expecting which is positive. </w:t>
            </w:r>
          </w:p>
          <w:p w14:paraId="7A922C5E" w14:textId="77777777" w:rsidR="009C52B2" w:rsidRDefault="00B27454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LM advised the main issue we’ve found related to UC </w:t>
            </w:r>
            <w:r w:rsidR="00A81548">
              <w:rPr>
                <w:rStyle w:val="ui-provider"/>
                <w:rFonts w:ascii="Arial" w:hAnsi="Arial" w:cs="Arial"/>
              </w:rPr>
              <w:t xml:space="preserve">was on the initial </w:t>
            </w:r>
            <w:proofErr w:type="gramStart"/>
            <w:r w:rsidR="00A81548">
              <w:rPr>
                <w:rStyle w:val="ui-provider"/>
                <w:rFonts w:ascii="Arial" w:hAnsi="Arial" w:cs="Arial"/>
              </w:rPr>
              <w:t>4 week</w:t>
            </w:r>
            <w:proofErr w:type="gramEnd"/>
            <w:r w:rsidR="00A81548">
              <w:rPr>
                <w:rStyle w:val="ui-provider"/>
                <w:rFonts w:ascii="Arial" w:hAnsi="Arial" w:cs="Arial"/>
              </w:rPr>
              <w:t xml:space="preserve"> delay.</w:t>
            </w:r>
            <w:r w:rsidR="0024677D">
              <w:rPr>
                <w:rStyle w:val="ui-provider"/>
                <w:rFonts w:ascii="Arial" w:hAnsi="Arial" w:cs="Arial"/>
              </w:rPr>
              <w:t xml:space="preserve"> The rents </w:t>
            </w:r>
            <w:proofErr w:type="gramStart"/>
            <w:r w:rsidR="0024677D">
              <w:rPr>
                <w:rStyle w:val="ui-provider"/>
                <w:rFonts w:ascii="Arial" w:hAnsi="Arial" w:cs="Arial"/>
              </w:rPr>
              <w:t>team work</w:t>
            </w:r>
            <w:proofErr w:type="gramEnd"/>
            <w:r w:rsidR="0024677D">
              <w:rPr>
                <w:rStyle w:val="ui-provider"/>
                <w:rFonts w:ascii="Arial" w:hAnsi="Arial" w:cs="Arial"/>
              </w:rPr>
              <w:t xml:space="preserve"> with residents to slowly chip away at the debt and maximise their income</w:t>
            </w:r>
            <w:r w:rsidR="009C52B2">
              <w:rPr>
                <w:rStyle w:val="ui-provider"/>
                <w:rFonts w:ascii="Arial" w:hAnsi="Arial" w:cs="Arial"/>
              </w:rPr>
              <w:t xml:space="preserve">. </w:t>
            </w:r>
          </w:p>
          <w:p w14:paraId="75560E5A" w14:textId="77777777" w:rsidR="009C52B2" w:rsidRDefault="009C52B2" w:rsidP="00C02A7A">
            <w:pPr>
              <w:rPr>
                <w:rStyle w:val="ui-provider"/>
                <w:rFonts w:ascii="Arial" w:hAnsi="Arial" w:cs="Arial"/>
              </w:rPr>
            </w:pPr>
          </w:p>
          <w:p w14:paraId="314942A9" w14:textId="6DA586FD" w:rsidR="00B27454" w:rsidRDefault="009C52B2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HG queried </w:t>
            </w:r>
            <w:r w:rsidR="00625D64">
              <w:rPr>
                <w:rStyle w:val="ui-provider"/>
                <w:rFonts w:ascii="Arial" w:hAnsi="Arial" w:cs="Arial"/>
              </w:rPr>
              <w:t>whether the capital investment budget was only for existing properties</w:t>
            </w:r>
            <w:r w:rsidR="0024677D">
              <w:rPr>
                <w:rStyle w:val="ui-provider"/>
                <w:rFonts w:ascii="Arial" w:hAnsi="Arial" w:cs="Arial"/>
              </w:rPr>
              <w:t>.</w:t>
            </w:r>
            <w:r w:rsidR="00625D64">
              <w:rPr>
                <w:rStyle w:val="ui-provider"/>
                <w:rFonts w:ascii="Arial" w:hAnsi="Arial" w:cs="Arial"/>
              </w:rPr>
              <w:t xml:space="preserve"> JC advised this is the total capital investment, approx. 50% for existing stock</w:t>
            </w:r>
            <w:r w:rsidR="00205E37">
              <w:rPr>
                <w:rStyle w:val="ui-provider"/>
                <w:rFonts w:ascii="Arial" w:hAnsi="Arial" w:cs="Arial"/>
              </w:rPr>
              <w:t xml:space="preserve"> and the remaining for climate change, new </w:t>
            </w:r>
            <w:proofErr w:type="gramStart"/>
            <w:r w:rsidR="00205E37">
              <w:rPr>
                <w:rStyle w:val="ui-provider"/>
                <w:rFonts w:ascii="Arial" w:hAnsi="Arial" w:cs="Arial"/>
              </w:rPr>
              <w:t>builds</w:t>
            </w:r>
            <w:proofErr w:type="gramEnd"/>
            <w:r w:rsidR="00205E37">
              <w:rPr>
                <w:rStyle w:val="ui-provider"/>
                <w:rFonts w:ascii="Arial" w:hAnsi="Arial" w:cs="Arial"/>
              </w:rPr>
              <w:t xml:space="preserve"> and estate regeneration. JC advised priority goes to existing stock.</w:t>
            </w:r>
          </w:p>
          <w:p w14:paraId="0238908C" w14:textId="4F0E0F6B" w:rsidR="00205E37" w:rsidRDefault="00205E37" w:rsidP="00C02A7A">
            <w:pPr>
              <w:rPr>
                <w:rStyle w:val="ui-provider"/>
                <w:rFonts w:ascii="Arial" w:hAnsi="Arial" w:cs="Arial"/>
              </w:rPr>
            </w:pPr>
          </w:p>
          <w:p w14:paraId="69725D6E" w14:textId="3DDAE443" w:rsidR="00205E37" w:rsidRDefault="00205E37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HG did not feel it was </w:t>
            </w:r>
            <w:r w:rsidR="007F15EE">
              <w:rPr>
                <w:rStyle w:val="ui-provider"/>
                <w:rFonts w:ascii="Arial" w:hAnsi="Arial" w:cs="Arial"/>
              </w:rPr>
              <w:t xml:space="preserve">fair for tenants rent to pay for new builds. </w:t>
            </w:r>
            <w:r w:rsidR="00DF41C9">
              <w:rPr>
                <w:rStyle w:val="ui-provider"/>
                <w:rFonts w:ascii="Arial" w:hAnsi="Arial" w:cs="Arial"/>
              </w:rPr>
              <w:t>JC</w:t>
            </w:r>
            <w:r w:rsidR="007F15EE">
              <w:rPr>
                <w:rStyle w:val="ui-provider"/>
                <w:rFonts w:ascii="Arial" w:hAnsi="Arial" w:cs="Arial"/>
              </w:rPr>
              <w:t xml:space="preserve"> </w:t>
            </w:r>
            <w:r w:rsidR="009076D9">
              <w:rPr>
                <w:rStyle w:val="ui-provider"/>
                <w:rFonts w:ascii="Arial" w:hAnsi="Arial" w:cs="Arial"/>
              </w:rPr>
              <w:t>explained</w:t>
            </w:r>
            <w:r w:rsidR="007F15EE">
              <w:rPr>
                <w:rStyle w:val="ui-provider"/>
                <w:rFonts w:ascii="Arial" w:hAnsi="Arial" w:cs="Arial"/>
              </w:rPr>
              <w:t xml:space="preserve"> that </w:t>
            </w:r>
            <w:r w:rsidR="007664F2">
              <w:rPr>
                <w:rStyle w:val="ui-provider"/>
                <w:rFonts w:ascii="Arial" w:hAnsi="Arial" w:cs="Arial"/>
              </w:rPr>
              <w:t>rental income eventually covers the cost of building</w:t>
            </w:r>
            <w:r w:rsidR="00DF41C9">
              <w:rPr>
                <w:rStyle w:val="ui-provider"/>
                <w:rFonts w:ascii="Arial" w:hAnsi="Arial" w:cs="Arial"/>
              </w:rPr>
              <w:t xml:space="preserve"> and creates additional fund</w:t>
            </w:r>
            <w:r w:rsidR="007664F2">
              <w:rPr>
                <w:rStyle w:val="ui-provider"/>
                <w:rFonts w:ascii="Arial" w:hAnsi="Arial" w:cs="Arial"/>
              </w:rPr>
              <w:t xml:space="preserve">. Rules on council tax </w:t>
            </w:r>
            <w:r w:rsidR="00517D93">
              <w:rPr>
                <w:rStyle w:val="ui-provider"/>
                <w:rFonts w:ascii="Arial" w:hAnsi="Arial" w:cs="Arial"/>
              </w:rPr>
              <w:t>also prevent</w:t>
            </w:r>
            <w:r w:rsidR="007664F2">
              <w:rPr>
                <w:rStyle w:val="ui-provider"/>
                <w:rFonts w:ascii="Arial" w:hAnsi="Arial" w:cs="Arial"/>
              </w:rPr>
              <w:t xml:space="preserve"> us to build new homes with the funding. </w:t>
            </w:r>
            <w:r w:rsidR="0001559D">
              <w:rPr>
                <w:rStyle w:val="ui-provider"/>
                <w:rFonts w:ascii="Arial" w:hAnsi="Arial" w:cs="Arial"/>
              </w:rPr>
              <w:t xml:space="preserve">HG asked if leaseholder </w:t>
            </w:r>
            <w:r w:rsidR="004D3574">
              <w:rPr>
                <w:rStyle w:val="ui-provider"/>
                <w:rFonts w:ascii="Arial" w:hAnsi="Arial" w:cs="Arial"/>
              </w:rPr>
              <w:t xml:space="preserve">service charges are included in the HRA. JC advised service charges do come into the </w:t>
            </w:r>
            <w:proofErr w:type="gramStart"/>
            <w:r w:rsidR="004D3574">
              <w:rPr>
                <w:rStyle w:val="ui-provider"/>
                <w:rFonts w:ascii="Arial" w:hAnsi="Arial" w:cs="Arial"/>
              </w:rPr>
              <w:t>HRA</w:t>
            </w:r>
            <w:proofErr w:type="gramEnd"/>
            <w:r w:rsidR="004D3574">
              <w:rPr>
                <w:rStyle w:val="ui-provider"/>
                <w:rFonts w:ascii="Arial" w:hAnsi="Arial" w:cs="Arial"/>
              </w:rPr>
              <w:t xml:space="preserve"> but these are calculated at cost recovery by the homeownership team.</w:t>
            </w:r>
          </w:p>
          <w:p w14:paraId="39129280" w14:textId="188B17BD" w:rsidR="0080421C" w:rsidRDefault="0080421C" w:rsidP="00C02A7A">
            <w:pPr>
              <w:rPr>
                <w:rStyle w:val="ui-provider"/>
                <w:rFonts w:ascii="Arial" w:hAnsi="Arial" w:cs="Arial"/>
              </w:rPr>
            </w:pPr>
          </w:p>
          <w:p w14:paraId="2B1A5BF8" w14:textId="0E9029E0" w:rsidR="0080421C" w:rsidRDefault="0080421C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>AT queried what bad debt is and how it is calculated. JC explained bad debt is</w:t>
            </w:r>
            <w:r w:rsidR="00081D7D">
              <w:rPr>
                <w:rStyle w:val="ui-provider"/>
                <w:rFonts w:ascii="Arial" w:hAnsi="Arial" w:cs="Arial"/>
              </w:rPr>
              <w:t xml:space="preserve"> rent arrears we are unlikely to get back. This is</w:t>
            </w:r>
            <w:r>
              <w:rPr>
                <w:rStyle w:val="ui-provider"/>
                <w:rFonts w:ascii="Arial" w:hAnsi="Arial" w:cs="Arial"/>
              </w:rPr>
              <w:t xml:space="preserve"> </w:t>
            </w:r>
            <w:r w:rsidR="00A52224">
              <w:rPr>
                <w:rStyle w:val="ui-provider"/>
                <w:rFonts w:ascii="Arial" w:hAnsi="Arial" w:cs="Arial"/>
              </w:rPr>
              <w:t xml:space="preserve">calculated using the level of arrears on each account and the </w:t>
            </w:r>
            <w:r w:rsidR="00111FDE">
              <w:rPr>
                <w:rStyle w:val="ui-provider"/>
                <w:rFonts w:ascii="Arial" w:hAnsi="Arial" w:cs="Arial"/>
              </w:rPr>
              <w:t xml:space="preserve">risk associated with the debt. </w:t>
            </w:r>
            <w:r w:rsidR="002D2BBA">
              <w:rPr>
                <w:rStyle w:val="ui-provider"/>
                <w:rFonts w:ascii="Arial" w:hAnsi="Arial" w:cs="Arial"/>
              </w:rPr>
              <w:t xml:space="preserve">Risk factors such as age of arrears (older arrears are higher risk) and tenure (current tenants are lower risk than former tenants) are used to calculate bad debt. </w:t>
            </w:r>
            <w:r w:rsidR="00704750">
              <w:rPr>
                <w:rStyle w:val="ui-provider"/>
                <w:rFonts w:ascii="Arial" w:hAnsi="Arial" w:cs="Arial"/>
              </w:rPr>
              <w:t xml:space="preserve">Since the beginning of the </w:t>
            </w:r>
            <w:r w:rsidR="007E03D5">
              <w:rPr>
                <w:rStyle w:val="ui-provider"/>
                <w:rFonts w:ascii="Arial" w:hAnsi="Arial" w:cs="Arial"/>
              </w:rPr>
              <w:t>pandemic, these calculations have been carried out more often.</w:t>
            </w:r>
          </w:p>
          <w:p w14:paraId="7EF94B32" w14:textId="3CC6C143" w:rsidR="007E03D5" w:rsidRDefault="007E03D5" w:rsidP="00C02A7A">
            <w:pPr>
              <w:rPr>
                <w:rStyle w:val="ui-provider"/>
                <w:rFonts w:ascii="Arial" w:hAnsi="Arial" w:cs="Arial"/>
              </w:rPr>
            </w:pPr>
          </w:p>
          <w:p w14:paraId="3C56D070" w14:textId="0CE7BD10" w:rsidR="00440A12" w:rsidRDefault="007E03D5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AT queried why </w:t>
            </w:r>
            <w:r w:rsidR="00324959">
              <w:rPr>
                <w:rStyle w:val="ui-provider"/>
                <w:rFonts w:ascii="Arial" w:hAnsi="Arial" w:cs="Arial"/>
              </w:rPr>
              <w:t xml:space="preserve">rents are being increased to the maximum allowed. </w:t>
            </w:r>
            <w:r w:rsidR="006C1535">
              <w:rPr>
                <w:rStyle w:val="ui-provider"/>
                <w:rFonts w:ascii="Arial" w:hAnsi="Arial" w:cs="Arial"/>
              </w:rPr>
              <w:t xml:space="preserve">LM explained CPI happens to be quite high in September. </w:t>
            </w:r>
            <w:r w:rsidR="00E23C15">
              <w:rPr>
                <w:rStyle w:val="ui-provider"/>
                <w:rFonts w:ascii="Arial" w:hAnsi="Arial" w:cs="Arial"/>
              </w:rPr>
              <w:t xml:space="preserve">Although the </w:t>
            </w:r>
            <w:r w:rsidR="004E600B">
              <w:rPr>
                <w:rStyle w:val="ui-provider"/>
                <w:rFonts w:ascii="Arial" w:hAnsi="Arial" w:cs="Arial"/>
              </w:rPr>
              <w:t xml:space="preserve">maximum </w:t>
            </w:r>
            <w:r w:rsidR="00E23C15">
              <w:rPr>
                <w:rStyle w:val="ui-provider"/>
                <w:rFonts w:ascii="Arial" w:hAnsi="Arial" w:cs="Arial"/>
              </w:rPr>
              <w:t xml:space="preserve">rent increase has been portrayed as a choice, it is not </w:t>
            </w:r>
            <w:r w:rsidR="004E600B">
              <w:rPr>
                <w:rStyle w:val="ui-provider"/>
                <w:rFonts w:ascii="Arial" w:hAnsi="Arial" w:cs="Arial"/>
              </w:rPr>
              <w:t xml:space="preserve">reasonable </w:t>
            </w:r>
            <w:r w:rsidR="008D6E4F">
              <w:rPr>
                <w:rStyle w:val="ui-provider"/>
                <w:rFonts w:ascii="Arial" w:hAnsi="Arial" w:cs="Arial"/>
              </w:rPr>
              <w:t xml:space="preserve">to avoid the increase. Council rents are much lower than even the London Housing Allowance and particularly the market rent. </w:t>
            </w:r>
            <w:r w:rsidR="00F420FC">
              <w:rPr>
                <w:rStyle w:val="ui-provider"/>
                <w:rFonts w:ascii="Arial" w:hAnsi="Arial" w:cs="Arial"/>
              </w:rPr>
              <w:t xml:space="preserve">The </w:t>
            </w:r>
            <w:r w:rsidR="008575E8">
              <w:rPr>
                <w:rStyle w:val="ui-provider"/>
                <w:rFonts w:ascii="Arial" w:hAnsi="Arial" w:cs="Arial"/>
              </w:rPr>
              <w:t xml:space="preserve">Council needs to maximise its income </w:t>
            </w:r>
            <w:r w:rsidR="00F420FC">
              <w:rPr>
                <w:rStyle w:val="ui-provider"/>
                <w:rFonts w:ascii="Arial" w:hAnsi="Arial" w:cs="Arial"/>
              </w:rPr>
              <w:t xml:space="preserve">to continue investing in existing stock, build new homes and </w:t>
            </w:r>
            <w:r w:rsidR="008575E8">
              <w:rPr>
                <w:rStyle w:val="ui-provider"/>
                <w:rFonts w:ascii="Arial" w:hAnsi="Arial" w:cs="Arial"/>
              </w:rPr>
              <w:t>carry out necessary building safety work.</w:t>
            </w:r>
            <w:r w:rsidR="000B0CE2">
              <w:rPr>
                <w:rStyle w:val="ui-provider"/>
                <w:rFonts w:ascii="Arial" w:hAnsi="Arial" w:cs="Arial"/>
              </w:rPr>
              <w:t xml:space="preserve"> </w:t>
            </w:r>
            <w:r w:rsidR="00440A12">
              <w:rPr>
                <w:rStyle w:val="ui-provider"/>
                <w:rFonts w:ascii="Arial" w:hAnsi="Arial" w:cs="Arial"/>
              </w:rPr>
              <w:t xml:space="preserve">JC explained that alongside the increased CPI, RPI (retail price index) has also increased significantly meaning the cost of </w:t>
            </w:r>
            <w:r w:rsidR="009D7543">
              <w:rPr>
                <w:rStyle w:val="ui-provider"/>
                <w:rFonts w:ascii="Arial" w:hAnsi="Arial" w:cs="Arial"/>
              </w:rPr>
              <w:t xml:space="preserve">materials etc has also increased. LBWF </w:t>
            </w:r>
            <w:r w:rsidR="00097D0B">
              <w:rPr>
                <w:rStyle w:val="ui-provider"/>
                <w:rFonts w:ascii="Arial" w:hAnsi="Arial" w:cs="Arial"/>
              </w:rPr>
              <w:t xml:space="preserve">attracts </w:t>
            </w:r>
            <w:r w:rsidR="009D7543">
              <w:rPr>
                <w:rStyle w:val="ui-provider"/>
                <w:rFonts w:ascii="Arial" w:hAnsi="Arial" w:cs="Arial"/>
              </w:rPr>
              <w:t xml:space="preserve">funding from the GLA </w:t>
            </w:r>
            <w:r w:rsidR="00097D0B">
              <w:rPr>
                <w:rStyle w:val="ui-provider"/>
                <w:rFonts w:ascii="Arial" w:hAnsi="Arial" w:cs="Arial"/>
              </w:rPr>
              <w:t>(Greater London Authority) to build new homes.</w:t>
            </w:r>
            <w:r w:rsidR="00656C34">
              <w:rPr>
                <w:rStyle w:val="ui-provider"/>
                <w:rFonts w:ascii="Arial" w:hAnsi="Arial" w:cs="Arial"/>
              </w:rPr>
              <w:t xml:space="preserve"> If we are not maximising our income, they will question our need for the funding. </w:t>
            </w:r>
            <w:r w:rsidR="00F4392A">
              <w:rPr>
                <w:rStyle w:val="ui-provider"/>
                <w:rFonts w:ascii="Arial" w:hAnsi="Arial" w:cs="Arial"/>
              </w:rPr>
              <w:t>JC also advised that if rent is not increased in one year, the increase is lost from the base in following years.</w:t>
            </w:r>
          </w:p>
          <w:p w14:paraId="03FA8796" w14:textId="77777777" w:rsidR="00440A12" w:rsidRDefault="00440A12" w:rsidP="00C02A7A">
            <w:pPr>
              <w:rPr>
                <w:rStyle w:val="ui-provider"/>
                <w:rFonts w:ascii="Arial" w:hAnsi="Arial" w:cs="Arial"/>
              </w:rPr>
            </w:pPr>
          </w:p>
          <w:p w14:paraId="2FF10A2C" w14:textId="37F09799" w:rsidR="007E03D5" w:rsidRDefault="000B0CE2" w:rsidP="00C02A7A">
            <w:pPr>
              <w:rPr>
                <w:rStyle w:val="ui-provider"/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JC also asked members to note that LBWF only charges social rent on all properties </w:t>
            </w:r>
            <w:r w:rsidR="00656C34">
              <w:rPr>
                <w:rStyle w:val="ui-provider"/>
                <w:rFonts w:ascii="Arial" w:hAnsi="Arial" w:cs="Arial"/>
              </w:rPr>
              <w:t>whereas</w:t>
            </w:r>
            <w:r>
              <w:rPr>
                <w:rStyle w:val="ui-provider"/>
                <w:rFonts w:ascii="Arial" w:hAnsi="Arial" w:cs="Arial"/>
              </w:rPr>
              <w:t xml:space="preserve"> other </w:t>
            </w:r>
            <w:r w:rsidR="00440A12">
              <w:rPr>
                <w:rStyle w:val="ui-provider"/>
                <w:rFonts w:ascii="Arial" w:hAnsi="Arial" w:cs="Arial"/>
              </w:rPr>
              <w:t>councils do charge affordable rent on some new builds.</w:t>
            </w:r>
          </w:p>
          <w:p w14:paraId="1DBFB6B1" w14:textId="5ED068DC" w:rsidR="00F4392A" w:rsidRDefault="00F4392A" w:rsidP="00C02A7A">
            <w:pPr>
              <w:rPr>
                <w:rStyle w:val="ui-provider"/>
                <w:rFonts w:ascii="Arial" w:hAnsi="Arial" w:cs="Arial"/>
              </w:rPr>
            </w:pPr>
          </w:p>
          <w:p w14:paraId="0A89D264" w14:textId="2D005545" w:rsidR="00C02A7A" w:rsidRPr="00D16D2F" w:rsidRDefault="00F4392A" w:rsidP="00C02A7A">
            <w:pPr>
              <w:rPr>
                <w:rFonts w:ascii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 xml:space="preserve">LM explained that </w:t>
            </w:r>
            <w:r w:rsidR="00CB24E3">
              <w:rPr>
                <w:rStyle w:val="ui-provider"/>
                <w:rFonts w:ascii="Arial" w:hAnsi="Arial" w:cs="Arial"/>
              </w:rPr>
              <w:t xml:space="preserve">LBWF needs to balance the cost of a small additional charge to residents against how much it would cost the Council in the long run because there is a </w:t>
            </w:r>
            <w:r w:rsidR="00E762D1">
              <w:rPr>
                <w:rStyle w:val="ui-provider"/>
                <w:rFonts w:ascii="Arial" w:hAnsi="Arial" w:cs="Arial"/>
              </w:rPr>
              <w:t>deficit</w:t>
            </w:r>
            <w:r w:rsidR="00CB24E3">
              <w:rPr>
                <w:rStyle w:val="ui-provider"/>
                <w:rFonts w:ascii="Arial" w:hAnsi="Arial" w:cs="Arial"/>
              </w:rPr>
              <w:t xml:space="preserve"> in funding for building new homes and</w:t>
            </w:r>
            <w:r w:rsidR="00D16D2F">
              <w:rPr>
                <w:rStyle w:val="ui-provider"/>
                <w:rFonts w:ascii="Arial" w:hAnsi="Arial" w:cs="Arial"/>
              </w:rPr>
              <w:t xml:space="preserve"> maintaining existing stock.</w:t>
            </w:r>
          </w:p>
          <w:p w14:paraId="3B74AA81" w14:textId="08C4A68C" w:rsidR="00876B8A" w:rsidRPr="004F31F1" w:rsidRDefault="00876B8A" w:rsidP="00EB25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6E43C911" w14:textId="77777777" w:rsidR="007B1866" w:rsidRDefault="007B1866" w:rsidP="00EB250E">
            <w:pPr>
              <w:rPr>
                <w:rFonts w:ascii="Arial" w:hAnsi="Arial" w:cs="Arial"/>
              </w:rPr>
            </w:pPr>
          </w:p>
          <w:p w14:paraId="54C800BE" w14:textId="77777777" w:rsidR="00801E42" w:rsidRDefault="00801E42" w:rsidP="00EB250E"/>
          <w:p w14:paraId="5547CFBD" w14:textId="77777777" w:rsidR="00801E42" w:rsidRDefault="00801E42" w:rsidP="00EB250E"/>
          <w:p w14:paraId="02B441F0" w14:textId="77777777" w:rsidR="00801E42" w:rsidRDefault="00801E42" w:rsidP="00EB250E"/>
          <w:p w14:paraId="69C49D36" w14:textId="77777777" w:rsidR="00801E42" w:rsidRDefault="00801E42" w:rsidP="00EB250E"/>
          <w:p w14:paraId="677701C1" w14:textId="77777777" w:rsidR="00801E42" w:rsidRDefault="00801E42" w:rsidP="00EB250E"/>
          <w:p w14:paraId="081E4A65" w14:textId="77777777" w:rsidR="00801E42" w:rsidRDefault="00801E42" w:rsidP="00EB250E"/>
          <w:p w14:paraId="0B6078A3" w14:textId="77777777" w:rsidR="00801E42" w:rsidRDefault="00801E42" w:rsidP="00EB250E"/>
          <w:p w14:paraId="2ADF62C8" w14:textId="77777777" w:rsidR="00801E42" w:rsidRDefault="00801E42" w:rsidP="00EB250E"/>
          <w:p w14:paraId="07C613BE" w14:textId="77777777" w:rsidR="00801E42" w:rsidRDefault="00801E42" w:rsidP="00EB250E"/>
          <w:p w14:paraId="1AB59554" w14:textId="77777777" w:rsidR="00801E42" w:rsidRDefault="00801E42" w:rsidP="00EB250E"/>
          <w:p w14:paraId="67BCD914" w14:textId="77777777" w:rsidR="00801E42" w:rsidRDefault="00801E42" w:rsidP="00EB250E"/>
          <w:p w14:paraId="16101399" w14:textId="77777777" w:rsidR="00801E42" w:rsidRDefault="00801E42" w:rsidP="00EB250E"/>
          <w:p w14:paraId="1E197E4C" w14:textId="77777777" w:rsidR="00801E42" w:rsidRDefault="00801E42" w:rsidP="00EB250E"/>
          <w:p w14:paraId="7DE82AC8" w14:textId="77777777" w:rsidR="00801E42" w:rsidRDefault="00801E42" w:rsidP="00EB250E"/>
          <w:p w14:paraId="73497737" w14:textId="77777777" w:rsidR="00801E42" w:rsidRDefault="00801E42" w:rsidP="00EB250E"/>
          <w:p w14:paraId="566E121D" w14:textId="77777777" w:rsidR="00801E42" w:rsidRDefault="00801E42" w:rsidP="00EB250E">
            <w:pPr>
              <w:rPr>
                <w:rFonts w:ascii="Arial" w:hAnsi="Arial" w:cs="Arial"/>
              </w:rPr>
            </w:pPr>
          </w:p>
          <w:p w14:paraId="05BDE9E3" w14:textId="3069A40E" w:rsidR="00801E42" w:rsidRPr="00F77240" w:rsidRDefault="00F12602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</w:tc>
      </w:tr>
      <w:tr w:rsidR="00643AE5" w:rsidRPr="00F77240" w14:paraId="2EFE20C4" w14:textId="77777777" w:rsidTr="000B10F3">
        <w:tc>
          <w:tcPr>
            <w:tcW w:w="7479" w:type="dxa"/>
          </w:tcPr>
          <w:p w14:paraId="33C1A4AD" w14:textId="27F785C2" w:rsidR="00643AE5" w:rsidRPr="00F77240" w:rsidRDefault="00291B27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>5. AOB</w:t>
            </w:r>
          </w:p>
        </w:tc>
        <w:tc>
          <w:tcPr>
            <w:tcW w:w="1276" w:type="dxa"/>
          </w:tcPr>
          <w:p w14:paraId="26D75C56" w14:textId="77777777" w:rsidR="00643AE5" w:rsidRPr="00F77240" w:rsidRDefault="00643AE5" w:rsidP="00EB250E">
            <w:pPr>
              <w:rPr>
                <w:rFonts w:ascii="Arial" w:hAnsi="Arial" w:cs="Arial"/>
              </w:rPr>
            </w:pPr>
          </w:p>
        </w:tc>
      </w:tr>
      <w:tr w:rsidR="003F076A" w:rsidRPr="00C725B2" w14:paraId="37DE5D16" w14:textId="77777777" w:rsidTr="000B10F3">
        <w:tc>
          <w:tcPr>
            <w:tcW w:w="7479" w:type="dxa"/>
          </w:tcPr>
          <w:p w14:paraId="65C3E5DD" w14:textId="393D1CED" w:rsidR="009C0AEB" w:rsidRPr="00C725B2" w:rsidRDefault="009C0AEB" w:rsidP="009C0AEB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 xml:space="preserve">LM </w:t>
            </w:r>
            <w:r w:rsidR="00633B86" w:rsidRPr="00C725B2">
              <w:rPr>
                <w:rFonts w:ascii="Arial" w:hAnsi="Arial" w:cs="Arial"/>
              </w:rPr>
              <w:t>requested</w:t>
            </w:r>
            <w:r w:rsidR="00FC5DBE" w:rsidRPr="00C725B2">
              <w:rPr>
                <w:rFonts w:ascii="Arial" w:hAnsi="Arial" w:cs="Arial"/>
              </w:rPr>
              <w:t xml:space="preserve"> non urgent</w:t>
            </w:r>
            <w:r w:rsidR="00633B86" w:rsidRPr="00C725B2">
              <w:rPr>
                <w:rFonts w:ascii="Arial" w:hAnsi="Arial" w:cs="Arial"/>
              </w:rPr>
              <w:t xml:space="preserve"> AOB items be discussed via basecamp</w:t>
            </w:r>
            <w:r w:rsidR="00FC5DBE" w:rsidRPr="00C725B2">
              <w:rPr>
                <w:rFonts w:ascii="Arial" w:hAnsi="Arial" w:cs="Arial"/>
              </w:rPr>
              <w:t xml:space="preserve"> due to timing. </w:t>
            </w:r>
          </w:p>
          <w:p w14:paraId="27563903" w14:textId="77777777" w:rsidR="009C0AEB" w:rsidRPr="00C725B2" w:rsidRDefault="009C0AEB" w:rsidP="009C0AEB">
            <w:pPr>
              <w:rPr>
                <w:rFonts w:ascii="Arial" w:hAnsi="Arial" w:cs="Arial"/>
              </w:rPr>
            </w:pPr>
          </w:p>
          <w:p w14:paraId="31D5E6E2" w14:textId="0D7BBE12" w:rsidR="009C0AEB" w:rsidRPr="00C725B2" w:rsidRDefault="009C0AEB" w:rsidP="009C0AEB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 xml:space="preserve">IW </w:t>
            </w:r>
            <w:r w:rsidR="00773968" w:rsidRPr="00C725B2">
              <w:rPr>
                <w:rFonts w:ascii="Arial" w:hAnsi="Arial" w:cs="Arial"/>
              </w:rPr>
              <w:t xml:space="preserve">advised that members have requested increasing </w:t>
            </w:r>
            <w:r w:rsidRPr="00C725B2">
              <w:rPr>
                <w:rFonts w:ascii="Arial" w:hAnsi="Arial" w:cs="Arial"/>
              </w:rPr>
              <w:t>the number of STAR panel meetings</w:t>
            </w:r>
            <w:r w:rsidR="00773968" w:rsidRPr="00C725B2">
              <w:rPr>
                <w:rFonts w:ascii="Arial" w:hAnsi="Arial" w:cs="Arial"/>
              </w:rPr>
              <w:t xml:space="preserve"> previously and this has been raised again by new members. IW s</w:t>
            </w:r>
            <w:r w:rsidRPr="00C725B2">
              <w:rPr>
                <w:rFonts w:ascii="Arial" w:hAnsi="Arial" w:cs="Arial"/>
              </w:rPr>
              <w:t xml:space="preserve">uggest that we need to look at the question and see if we can increase meetings or </w:t>
            </w:r>
            <w:r w:rsidR="00370860" w:rsidRPr="00C725B2">
              <w:rPr>
                <w:rFonts w:ascii="Arial" w:hAnsi="Arial" w:cs="Arial"/>
              </w:rPr>
              <w:t xml:space="preserve">agree a </w:t>
            </w:r>
            <w:r w:rsidRPr="00C725B2">
              <w:rPr>
                <w:rFonts w:ascii="Arial" w:hAnsi="Arial" w:cs="Arial"/>
              </w:rPr>
              <w:t>better ways of sharing info</w:t>
            </w:r>
            <w:r w:rsidR="004F280C" w:rsidRPr="00C725B2">
              <w:rPr>
                <w:rFonts w:ascii="Arial" w:hAnsi="Arial" w:cs="Arial"/>
              </w:rPr>
              <w:t>.</w:t>
            </w:r>
          </w:p>
          <w:p w14:paraId="297189AC" w14:textId="0CF13733" w:rsidR="004F280C" w:rsidRPr="00C725B2" w:rsidRDefault="004F280C" w:rsidP="009C0AEB">
            <w:pPr>
              <w:rPr>
                <w:rFonts w:ascii="Arial" w:hAnsi="Arial" w:cs="Arial"/>
              </w:rPr>
            </w:pPr>
          </w:p>
          <w:p w14:paraId="1B43A774" w14:textId="411516D2" w:rsidR="004F280C" w:rsidRPr="00C725B2" w:rsidRDefault="004F280C" w:rsidP="004F280C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CS advised she will be in touch</w:t>
            </w:r>
            <w:r w:rsidR="00E12ED2" w:rsidRPr="00C725B2">
              <w:rPr>
                <w:rFonts w:ascii="Arial" w:hAnsi="Arial" w:cs="Arial"/>
              </w:rPr>
              <w:t xml:space="preserve"> with Panel</w:t>
            </w:r>
            <w:r w:rsidRPr="00C725B2">
              <w:rPr>
                <w:rFonts w:ascii="Arial" w:hAnsi="Arial" w:cs="Arial"/>
              </w:rPr>
              <w:t xml:space="preserve"> to discuss how we can improve format the meetings and share info between meetings.</w:t>
            </w:r>
          </w:p>
          <w:p w14:paraId="760727D1" w14:textId="77777777" w:rsidR="009C0AEB" w:rsidRPr="00C725B2" w:rsidRDefault="009C0AEB" w:rsidP="009C0AEB">
            <w:pPr>
              <w:rPr>
                <w:rFonts w:ascii="Arial" w:hAnsi="Arial" w:cs="Arial"/>
              </w:rPr>
            </w:pPr>
          </w:p>
          <w:p w14:paraId="0B8F7437" w14:textId="1DD5F4A5" w:rsidR="009C0AEB" w:rsidRPr="00C725B2" w:rsidRDefault="009C0AEB" w:rsidP="009C0AEB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 xml:space="preserve">IW </w:t>
            </w:r>
            <w:r w:rsidR="00370860" w:rsidRPr="00C725B2">
              <w:rPr>
                <w:rFonts w:ascii="Arial" w:hAnsi="Arial" w:cs="Arial"/>
              </w:rPr>
              <w:t>requested an</w:t>
            </w:r>
            <w:r w:rsidRPr="00C725B2">
              <w:rPr>
                <w:rFonts w:ascii="Arial" w:hAnsi="Arial" w:cs="Arial"/>
              </w:rPr>
              <w:t xml:space="preserve"> update on legal position with Osbornes</w:t>
            </w:r>
            <w:r w:rsidR="00E12ED2" w:rsidRPr="00C725B2">
              <w:rPr>
                <w:rFonts w:ascii="Arial" w:hAnsi="Arial" w:cs="Arial"/>
              </w:rPr>
              <w:t>.</w:t>
            </w:r>
          </w:p>
          <w:p w14:paraId="37079E31" w14:textId="3A4C8283" w:rsidR="00370860" w:rsidRPr="00C725B2" w:rsidRDefault="00370860" w:rsidP="009C0AEB">
            <w:pPr>
              <w:rPr>
                <w:rFonts w:ascii="Arial" w:hAnsi="Arial" w:cs="Arial"/>
              </w:rPr>
            </w:pPr>
          </w:p>
          <w:p w14:paraId="2437A4B9" w14:textId="34172C64" w:rsidR="00370860" w:rsidRPr="00C725B2" w:rsidRDefault="00370860" w:rsidP="009C0AEB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IW requested an update on the leaseholder forum</w:t>
            </w:r>
            <w:r w:rsidR="00E12ED2" w:rsidRPr="00C725B2">
              <w:rPr>
                <w:rFonts w:ascii="Arial" w:hAnsi="Arial" w:cs="Arial"/>
              </w:rPr>
              <w:t>.</w:t>
            </w:r>
          </w:p>
          <w:p w14:paraId="2EEBE316" w14:textId="77777777" w:rsidR="00370860" w:rsidRPr="00C725B2" w:rsidRDefault="00370860" w:rsidP="009C0AEB">
            <w:pPr>
              <w:rPr>
                <w:rFonts w:ascii="Arial" w:hAnsi="Arial" w:cs="Arial"/>
              </w:rPr>
            </w:pPr>
          </w:p>
          <w:p w14:paraId="16C2EFCC" w14:textId="420BC2EF" w:rsidR="009C0AEB" w:rsidRPr="00C725B2" w:rsidRDefault="00370860" w:rsidP="009C0AEB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IW requested a b</w:t>
            </w:r>
            <w:r w:rsidR="009C0AEB" w:rsidRPr="00C725B2">
              <w:rPr>
                <w:rFonts w:ascii="Arial" w:hAnsi="Arial" w:cs="Arial"/>
              </w:rPr>
              <w:t xml:space="preserve">reakdown of impact to WF </w:t>
            </w:r>
            <w:r w:rsidRPr="00C725B2">
              <w:rPr>
                <w:rFonts w:ascii="Arial" w:hAnsi="Arial" w:cs="Arial"/>
              </w:rPr>
              <w:t>that</w:t>
            </w:r>
            <w:r w:rsidR="009C0AEB" w:rsidRPr="00C725B2">
              <w:rPr>
                <w:rFonts w:ascii="Arial" w:hAnsi="Arial" w:cs="Arial"/>
              </w:rPr>
              <w:t xml:space="preserve"> the new measures of building safety legislation</w:t>
            </w:r>
            <w:r w:rsidR="00373F83" w:rsidRPr="00C725B2">
              <w:rPr>
                <w:rFonts w:ascii="Arial" w:hAnsi="Arial" w:cs="Arial"/>
              </w:rPr>
              <w:t xml:space="preserve"> will have.</w:t>
            </w:r>
          </w:p>
          <w:p w14:paraId="4F762D1D" w14:textId="77777777" w:rsidR="009C0AEB" w:rsidRPr="00C725B2" w:rsidRDefault="009C0AEB" w:rsidP="009C0AEB">
            <w:pPr>
              <w:rPr>
                <w:rFonts w:ascii="Arial" w:hAnsi="Arial" w:cs="Arial"/>
              </w:rPr>
            </w:pPr>
          </w:p>
          <w:p w14:paraId="4602A2B6" w14:textId="7666FC91" w:rsidR="0092102A" w:rsidRPr="00C725B2" w:rsidRDefault="009C0AEB" w:rsidP="00831E81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 xml:space="preserve">WW </w:t>
            </w:r>
            <w:r w:rsidR="00373F83" w:rsidRPr="00C725B2">
              <w:rPr>
                <w:rFonts w:ascii="Arial" w:hAnsi="Arial" w:cs="Arial"/>
              </w:rPr>
              <w:t>noted there were an</w:t>
            </w:r>
            <w:r w:rsidRPr="00C725B2">
              <w:rPr>
                <w:rFonts w:ascii="Arial" w:hAnsi="Arial" w:cs="Arial"/>
              </w:rPr>
              <w:t xml:space="preserve"> increasing number of empty properties</w:t>
            </w:r>
            <w:r w:rsidR="00373F83" w:rsidRPr="00C725B2">
              <w:rPr>
                <w:rFonts w:ascii="Arial" w:hAnsi="Arial" w:cs="Arial"/>
              </w:rPr>
              <w:t xml:space="preserve"> in the area including two ne</w:t>
            </w:r>
            <w:r w:rsidR="004F280C" w:rsidRPr="00C725B2">
              <w:rPr>
                <w:rFonts w:ascii="Arial" w:hAnsi="Arial" w:cs="Arial"/>
              </w:rPr>
              <w:t>ar him and a few he had heard of on V</w:t>
            </w:r>
            <w:r w:rsidRPr="00C725B2">
              <w:rPr>
                <w:rFonts w:ascii="Arial" w:hAnsi="Arial" w:cs="Arial"/>
              </w:rPr>
              <w:t>alentin Road.</w:t>
            </w:r>
          </w:p>
        </w:tc>
        <w:tc>
          <w:tcPr>
            <w:tcW w:w="1276" w:type="dxa"/>
          </w:tcPr>
          <w:p w14:paraId="6874E072" w14:textId="77777777" w:rsidR="005D5FBE" w:rsidRPr="00C725B2" w:rsidRDefault="005D5FBE" w:rsidP="00EB250E">
            <w:pPr>
              <w:rPr>
                <w:rFonts w:ascii="Arial" w:hAnsi="Arial" w:cs="Arial"/>
              </w:rPr>
            </w:pPr>
          </w:p>
          <w:p w14:paraId="57265929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65973059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0B6AEC2C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4C51EA6E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4E52C4D0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594B6D4B" w14:textId="5B159525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28DA2067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084E9AA1" w14:textId="77777777" w:rsidR="00E12ED2" w:rsidRPr="00C725B2" w:rsidRDefault="00E12ED2" w:rsidP="00EB250E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CS</w:t>
            </w:r>
          </w:p>
          <w:p w14:paraId="63DFD44B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5A839803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2C3D50D7" w14:textId="2324EC22" w:rsidR="00E12ED2" w:rsidRPr="00C725B2" w:rsidRDefault="00E12ED2" w:rsidP="00EB250E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RA</w:t>
            </w:r>
          </w:p>
          <w:p w14:paraId="57929D64" w14:textId="77777777" w:rsidR="00E12ED2" w:rsidRPr="00C725B2" w:rsidRDefault="00E12ED2" w:rsidP="00EB250E">
            <w:pPr>
              <w:rPr>
                <w:rFonts w:ascii="Arial" w:hAnsi="Arial" w:cs="Arial"/>
              </w:rPr>
            </w:pPr>
          </w:p>
          <w:p w14:paraId="3C1C4236" w14:textId="181EFC9C" w:rsidR="00E12ED2" w:rsidRPr="00C725B2" w:rsidRDefault="00E12ED2" w:rsidP="00EB250E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RA</w:t>
            </w:r>
          </w:p>
          <w:p w14:paraId="77CDA2B1" w14:textId="26E75F15" w:rsidR="001E75E5" w:rsidRPr="00C725B2" w:rsidRDefault="001E75E5" w:rsidP="00EB250E">
            <w:pPr>
              <w:rPr>
                <w:rFonts w:ascii="Arial" w:hAnsi="Arial" w:cs="Arial"/>
              </w:rPr>
            </w:pPr>
          </w:p>
          <w:p w14:paraId="153768FF" w14:textId="65BE0300" w:rsidR="001E75E5" w:rsidRPr="00C725B2" w:rsidRDefault="001E75E5" w:rsidP="00EB250E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RA</w:t>
            </w:r>
          </w:p>
          <w:p w14:paraId="45861135" w14:textId="434F01E9" w:rsidR="001E75E5" w:rsidRPr="00C725B2" w:rsidRDefault="001E75E5" w:rsidP="00EB250E">
            <w:pPr>
              <w:rPr>
                <w:rFonts w:ascii="Arial" w:hAnsi="Arial" w:cs="Arial"/>
              </w:rPr>
            </w:pPr>
          </w:p>
          <w:p w14:paraId="49091173" w14:textId="2931CA9E" w:rsidR="001E75E5" w:rsidRDefault="001E75E5" w:rsidP="00EB250E">
            <w:pPr>
              <w:rPr>
                <w:rFonts w:ascii="Arial" w:hAnsi="Arial" w:cs="Arial"/>
              </w:rPr>
            </w:pPr>
          </w:p>
          <w:p w14:paraId="7636D634" w14:textId="77777777" w:rsidR="00C8265B" w:rsidRPr="00C725B2" w:rsidRDefault="00C8265B" w:rsidP="00EB250E">
            <w:pPr>
              <w:rPr>
                <w:rFonts w:ascii="Arial" w:hAnsi="Arial" w:cs="Arial"/>
              </w:rPr>
            </w:pPr>
          </w:p>
          <w:p w14:paraId="245FDEA2" w14:textId="70505FD6" w:rsidR="001E75E5" w:rsidRPr="00C725B2" w:rsidRDefault="001E75E5" w:rsidP="00EB250E">
            <w:pPr>
              <w:rPr>
                <w:rFonts w:ascii="Arial" w:hAnsi="Arial" w:cs="Arial"/>
              </w:rPr>
            </w:pPr>
            <w:r w:rsidRPr="00C725B2">
              <w:rPr>
                <w:rFonts w:ascii="Arial" w:hAnsi="Arial" w:cs="Arial"/>
              </w:rPr>
              <w:t>RA</w:t>
            </w:r>
          </w:p>
          <w:p w14:paraId="6E290CD6" w14:textId="2EACF413" w:rsidR="00E12ED2" w:rsidRPr="00C725B2" w:rsidRDefault="00E12ED2" w:rsidP="00EB250E">
            <w:pPr>
              <w:rPr>
                <w:rFonts w:ascii="Arial" w:hAnsi="Arial" w:cs="Arial"/>
              </w:rPr>
            </w:pPr>
          </w:p>
        </w:tc>
      </w:tr>
      <w:tr w:rsidR="003F076A" w:rsidRPr="00F77240" w14:paraId="1DB9F629" w14:textId="77777777" w:rsidTr="000B10F3">
        <w:tc>
          <w:tcPr>
            <w:tcW w:w="7479" w:type="dxa"/>
          </w:tcPr>
          <w:p w14:paraId="0D3D7BA7" w14:textId="498316B7" w:rsidR="003F076A" w:rsidRPr="00F77240" w:rsidRDefault="00EB250E" w:rsidP="00EB250E">
            <w:pPr>
              <w:rPr>
                <w:rFonts w:ascii="Arial" w:hAnsi="Arial" w:cs="Arial"/>
              </w:rPr>
            </w:pPr>
            <w:r w:rsidRPr="00F77240">
              <w:rPr>
                <w:rFonts w:ascii="Arial" w:hAnsi="Arial" w:cs="Arial"/>
              </w:rPr>
              <w:t xml:space="preserve">6. </w:t>
            </w:r>
            <w:r w:rsidR="00662ACB" w:rsidRPr="00F77240">
              <w:rPr>
                <w:rFonts w:ascii="Arial" w:hAnsi="Arial" w:cs="Arial"/>
              </w:rPr>
              <w:t>DATE OF NEXT MEETING</w:t>
            </w:r>
          </w:p>
        </w:tc>
        <w:tc>
          <w:tcPr>
            <w:tcW w:w="1276" w:type="dxa"/>
          </w:tcPr>
          <w:p w14:paraId="0ABD5D89" w14:textId="77777777" w:rsidR="003F076A" w:rsidRPr="00F77240" w:rsidRDefault="003F076A" w:rsidP="00EB250E">
            <w:pPr>
              <w:rPr>
                <w:rFonts w:ascii="Arial" w:hAnsi="Arial" w:cs="Arial"/>
              </w:rPr>
            </w:pPr>
          </w:p>
        </w:tc>
      </w:tr>
      <w:tr w:rsidR="003F076A" w:rsidRPr="00F77240" w14:paraId="3F672955" w14:textId="77777777" w:rsidTr="000B10F3">
        <w:tc>
          <w:tcPr>
            <w:tcW w:w="7479" w:type="dxa"/>
          </w:tcPr>
          <w:p w14:paraId="22A29901" w14:textId="2081976E" w:rsidR="0009044A" w:rsidRPr="00F77240" w:rsidRDefault="001E75E5" w:rsidP="00EB2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 scheduled </w:t>
            </w:r>
            <w:r w:rsidR="00C725B2">
              <w:rPr>
                <w:rFonts w:ascii="Arial" w:hAnsi="Arial" w:cs="Arial"/>
              </w:rPr>
              <w:t xml:space="preserve">for </w:t>
            </w:r>
            <w:r w:rsidR="00E41593">
              <w:rPr>
                <w:rFonts w:ascii="Arial" w:hAnsi="Arial" w:cs="Arial"/>
              </w:rPr>
              <w:t>Wednesday 6 April 2022.</w:t>
            </w:r>
          </w:p>
        </w:tc>
        <w:tc>
          <w:tcPr>
            <w:tcW w:w="1276" w:type="dxa"/>
          </w:tcPr>
          <w:p w14:paraId="52D48E62" w14:textId="77777777" w:rsidR="003F076A" w:rsidRPr="00F77240" w:rsidRDefault="003F076A" w:rsidP="00EB250E">
            <w:pPr>
              <w:rPr>
                <w:rFonts w:ascii="Arial" w:hAnsi="Arial" w:cs="Arial"/>
              </w:rPr>
            </w:pPr>
          </w:p>
        </w:tc>
      </w:tr>
    </w:tbl>
    <w:p w14:paraId="75FAA537" w14:textId="77777777" w:rsidR="009F314D" w:rsidRPr="00F01C2B" w:rsidRDefault="009F314D">
      <w:pPr>
        <w:rPr>
          <w:rFonts w:ascii="Arial" w:hAnsi="Arial" w:cs="Arial"/>
          <w:color w:val="000000" w:themeColor="text1"/>
        </w:rPr>
      </w:pPr>
    </w:p>
    <w:sectPr w:rsidR="009F314D" w:rsidRPr="00F01C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C12C" w14:textId="77777777" w:rsidR="00F575A8" w:rsidRDefault="00F575A8" w:rsidP="00DE5A24">
      <w:pPr>
        <w:spacing w:after="0" w:line="240" w:lineRule="auto"/>
      </w:pPr>
      <w:r>
        <w:separator/>
      </w:r>
    </w:p>
  </w:endnote>
  <w:endnote w:type="continuationSeparator" w:id="0">
    <w:p w14:paraId="1D9E2A8A" w14:textId="77777777" w:rsidR="00F575A8" w:rsidRDefault="00F575A8" w:rsidP="00DE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28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B64E8" w14:textId="36F36733" w:rsidR="0002745D" w:rsidRDefault="00027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D8853" w14:textId="77777777" w:rsidR="0002745D" w:rsidRDefault="0002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1499" w14:textId="77777777" w:rsidR="00F575A8" w:rsidRDefault="00F575A8" w:rsidP="00DE5A24">
      <w:pPr>
        <w:spacing w:after="0" w:line="240" w:lineRule="auto"/>
      </w:pPr>
      <w:r>
        <w:separator/>
      </w:r>
    </w:p>
  </w:footnote>
  <w:footnote w:type="continuationSeparator" w:id="0">
    <w:p w14:paraId="1522B531" w14:textId="77777777" w:rsidR="00F575A8" w:rsidRDefault="00F575A8" w:rsidP="00DE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7B39" w14:textId="026FEF92" w:rsidR="0002745D" w:rsidRDefault="0002745D" w:rsidP="00DE5A2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6D83" wp14:editId="67824A11">
          <wp:simplePos x="0" y="0"/>
          <wp:positionH relativeFrom="column">
            <wp:posOffset>5334815</wp:posOffset>
          </wp:positionH>
          <wp:positionV relativeFrom="paragraph">
            <wp:posOffset>-293105</wp:posOffset>
          </wp:positionV>
          <wp:extent cx="1107786" cy="7093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3" cy="71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20B62" w14:textId="77777777" w:rsidR="0002745D" w:rsidRDefault="0002745D" w:rsidP="00DE5A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11D"/>
    <w:multiLevelType w:val="hybridMultilevel"/>
    <w:tmpl w:val="F454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EF"/>
    <w:multiLevelType w:val="hybridMultilevel"/>
    <w:tmpl w:val="43B2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EE0"/>
    <w:multiLevelType w:val="hybridMultilevel"/>
    <w:tmpl w:val="12F2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2111"/>
    <w:multiLevelType w:val="hybridMultilevel"/>
    <w:tmpl w:val="9DB4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4948"/>
    <w:multiLevelType w:val="hybridMultilevel"/>
    <w:tmpl w:val="346C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787"/>
    <w:multiLevelType w:val="hybridMultilevel"/>
    <w:tmpl w:val="D20C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3CE"/>
    <w:multiLevelType w:val="hybridMultilevel"/>
    <w:tmpl w:val="28165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5EA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1469CD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C913F1"/>
    <w:multiLevelType w:val="hybridMultilevel"/>
    <w:tmpl w:val="9A82EF6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ACA"/>
    <w:multiLevelType w:val="hybridMultilevel"/>
    <w:tmpl w:val="F404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DD8"/>
    <w:multiLevelType w:val="hybridMultilevel"/>
    <w:tmpl w:val="D856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6F1F"/>
    <w:multiLevelType w:val="hybridMultilevel"/>
    <w:tmpl w:val="772E8978"/>
    <w:lvl w:ilvl="0" w:tplc="2D6CE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E1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61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83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6C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A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6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88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55FA"/>
    <w:multiLevelType w:val="hybridMultilevel"/>
    <w:tmpl w:val="4E8A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C0553"/>
    <w:multiLevelType w:val="hybridMultilevel"/>
    <w:tmpl w:val="FBD23962"/>
    <w:lvl w:ilvl="0" w:tplc="BF34C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7CDF"/>
    <w:multiLevelType w:val="hybridMultilevel"/>
    <w:tmpl w:val="CF34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8141D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6268D5"/>
    <w:multiLevelType w:val="hybridMultilevel"/>
    <w:tmpl w:val="02967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77557"/>
    <w:multiLevelType w:val="hybridMultilevel"/>
    <w:tmpl w:val="B94AE464"/>
    <w:lvl w:ilvl="0" w:tplc="87F8B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6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ED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5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64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E5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4A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61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D64EA"/>
    <w:multiLevelType w:val="hybridMultilevel"/>
    <w:tmpl w:val="4A2AB856"/>
    <w:lvl w:ilvl="0" w:tplc="751C1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C5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01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A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08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89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8D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84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8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D5055C4"/>
    <w:multiLevelType w:val="hybridMultilevel"/>
    <w:tmpl w:val="F77A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24632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66F44D7"/>
    <w:multiLevelType w:val="hybridMultilevel"/>
    <w:tmpl w:val="78D2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333A7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AC07705"/>
    <w:multiLevelType w:val="hybridMultilevel"/>
    <w:tmpl w:val="A70AD28C"/>
    <w:lvl w:ilvl="0" w:tplc="CB028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68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8C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4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CF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09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D58B1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133699F"/>
    <w:multiLevelType w:val="hybridMultilevel"/>
    <w:tmpl w:val="EB42F81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57DED"/>
    <w:multiLevelType w:val="hybridMultilevel"/>
    <w:tmpl w:val="840412D6"/>
    <w:lvl w:ilvl="0" w:tplc="CE24B5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A3B29"/>
    <w:multiLevelType w:val="hybridMultilevel"/>
    <w:tmpl w:val="BF5CB4BA"/>
    <w:lvl w:ilvl="0" w:tplc="B2E6C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A4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83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4C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E7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66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D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A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F6457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97F2CE3"/>
    <w:multiLevelType w:val="hybridMultilevel"/>
    <w:tmpl w:val="98D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F1844"/>
    <w:multiLevelType w:val="hybridMultilevel"/>
    <w:tmpl w:val="1E3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319"/>
    <w:multiLevelType w:val="hybridMultilevel"/>
    <w:tmpl w:val="5790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C42B1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1E903CD"/>
    <w:multiLevelType w:val="hybridMultilevel"/>
    <w:tmpl w:val="E830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414DE"/>
    <w:multiLevelType w:val="hybridMultilevel"/>
    <w:tmpl w:val="72C431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408C"/>
    <w:multiLevelType w:val="hybridMultilevel"/>
    <w:tmpl w:val="C682F71C"/>
    <w:lvl w:ilvl="0" w:tplc="BF34C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4E0B0">
      <w:start w:val="5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F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AE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8E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B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4A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A5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35481"/>
    <w:multiLevelType w:val="hybridMultilevel"/>
    <w:tmpl w:val="26BC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55F3F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FAC5B93"/>
    <w:multiLevelType w:val="hybridMultilevel"/>
    <w:tmpl w:val="CD40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33367"/>
    <w:multiLevelType w:val="hybridMultilevel"/>
    <w:tmpl w:val="5522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1C3D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56A430E"/>
    <w:multiLevelType w:val="hybridMultilevel"/>
    <w:tmpl w:val="86CA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87AAF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84C47F2"/>
    <w:multiLevelType w:val="hybridMultilevel"/>
    <w:tmpl w:val="885C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34D72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C93642D"/>
    <w:multiLevelType w:val="hybridMultilevel"/>
    <w:tmpl w:val="C5F4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9"/>
  </w:num>
  <w:num w:numId="5">
    <w:abstractNumId w:val="27"/>
  </w:num>
  <w:num w:numId="6">
    <w:abstractNumId w:val="6"/>
  </w:num>
  <w:num w:numId="7">
    <w:abstractNumId w:val="31"/>
  </w:num>
  <w:num w:numId="8">
    <w:abstractNumId w:val="35"/>
  </w:num>
  <w:num w:numId="9">
    <w:abstractNumId w:val="1"/>
  </w:num>
  <w:num w:numId="10">
    <w:abstractNumId w:val="23"/>
  </w:num>
  <w:num w:numId="11">
    <w:abstractNumId w:val="38"/>
  </w:num>
  <w:num w:numId="12">
    <w:abstractNumId w:val="45"/>
  </w:num>
  <w:num w:numId="13">
    <w:abstractNumId w:val="29"/>
  </w:num>
  <w:num w:numId="14">
    <w:abstractNumId w:val="41"/>
  </w:num>
  <w:num w:numId="15">
    <w:abstractNumId w:val="16"/>
  </w:num>
  <w:num w:numId="16">
    <w:abstractNumId w:val="17"/>
  </w:num>
  <w:num w:numId="17">
    <w:abstractNumId w:val="33"/>
  </w:num>
  <w:num w:numId="18">
    <w:abstractNumId w:val="7"/>
  </w:num>
  <w:num w:numId="19">
    <w:abstractNumId w:val="43"/>
  </w:num>
  <w:num w:numId="20">
    <w:abstractNumId w:val="26"/>
  </w:num>
  <w:num w:numId="21">
    <w:abstractNumId w:val="21"/>
  </w:num>
  <w:num w:numId="22">
    <w:abstractNumId w:val="12"/>
  </w:num>
  <w:num w:numId="23">
    <w:abstractNumId w:val="0"/>
  </w:num>
  <w:num w:numId="24">
    <w:abstractNumId w:val="30"/>
  </w:num>
  <w:num w:numId="25">
    <w:abstractNumId w:val="37"/>
  </w:num>
  <w:num w:numId="26">
    <w:abstractNumId w:val="10"/>
  </w:num>
  <w:num w:numId="27">
    <w:abstractNumId w:val="22"/>
  </w:num>
  <w:num w:numId="28">
    <w:abstractNumId w:val="2"/>
  </w:num>
  <w:num w:numId="29">
    <w:abstractNumId w:val="11"/>
  </w:num>
  <w:num w:numId="30">
    <w:abstractNumId w:val="15"/>
  </w:num>
  <w:num w:numId="31">
    <w:abstractNumId w:val="40"/>
  </w:num>
  <w:num w:numId="32">
    <w:abstractNumId w:val="24"/>
  </w:num>
  <w:num w:numId="33">
    <w:abstractNumId w:val="28"/>
  </w:num>
  <w:num w:numId="34">
    <w:abstractNumId w:val="18"/>
  </w:num>
  <w:num w:numId="35">
    <w:abstractNumId w:val="36"/>
  </w:num>
  <w:num w:numId="36">
    <w:abstractNumId w:val="34"/>
  </w:num>
  <w:num w:numId="37">
    <w:abstractNumId w:val="14"/>
  </w:num>
  <w:num w:numId="38">
    <w:abstractNumId w:val="4"/>
  </w:num>
  <w:num w:numId="39">
    <w:abstractNumId w:val="46"/>
  </w:num>
  <w:num w:numId="40">
    <w:abstractNumId w:val="42"/>
  </w:num>
  <w:num w:numId="41">
    <w:abstractNumId w:val="13"/>
  </w:num>
  <w:num w:numId="42">
    <w:abstractNumId w:val="3"/>
  </w:num>
  <w:num w:numId="43">
    <w:abstractNumId w:val="39"/>
  </w:num>
  <w:num w:numId="44">
    <w:abstractNumId w:val="5"/>
  </w:num>
  <w:num w:numId="45">
    <w:abstractNumId w:val="32"/>
  </w:num>
  <w:num w:numId="46">
    <w:abstractNumId w:val="4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5"/>
    <w:rsid w:val="0000425C"/>
    <w:rsid w:val="00007950"/>
    <w:rsid w:val="00015100"/>
    <w:rsid w:val="0001559D"/>
    <w:rsid w:val="000208A6"/>
    <w:rsid w:val="00026E5F"/>
    <w:rsid w:val="0002702F"/>
    <w:rsid w:val="0002719A"/>
    <w:rsid w:val="0002745D"/>
    <w:rsid w:val="0003147C"/>
    <w:rsid w:val="0003673A"/>
    <w:rsid w:val="000412DC"/>
    <w:rsid w:val="00041674"/>
    <w:rsid w:val="000459F1"/>
    <w:rsid w:val="000501F3"/>
    <w:rsid w:val="00053F40"/>
    <w:rsid w:val="000543B7"/>
    <w:rsid w:val="00055A2D"/>
    <w:rsid w:val="00057D8D"/>
    <w:rsid w:val="0006243B"/>
    <w:rsid w:val="00062E09"/>
    <w:rsid w:val="000660E3"/>
    <w:rsid w:val="00067015"/>
    <w:rsid w:val="0007031E"/>
    <w:rsid w:val="00070393"/>
    <w:rsid w:val="00071355"/>
    <w:rsid w:val="00071CAE"/>
    <w:rsid w:val="00072649"/>
    <w:rsid w:val="00072F78"/>
    <w:rsid w:val="00074651"/>
    <w:rsid w:val="0008188D"/>
    <w:rsid w:val="00081D7D"/>
    <w:rsid w:val="00085040"/>
    <w:rsid w:val="0009044A"/>
    <w:rsid w:val="00091906"/>
    <w:rsid w:val="00093357"/>
    <w:rsid w:val="000958EE"/>
    <w:rsid w:val="00095CB0"/>
    <w:rsid w:val="00097A8C"/>
    <w:rsid w:val="00097D0B"/>
    <w:rsid w:val="000A2DB0"/>
    <w:rsid w:val="000A4C1E"/>
    <w:rsid w:val="000B0CE2"/>
    <w:rsid w:val="000B10BD"/>
    <w:rsid w:val="000B10F3"/>
    <w:rsid w:val="000B249A"/>
    <w:rsid w:val="000B5DAF"/>
    <w:rsid w:val="000B60F6"/>
    <w:rsid w:val="000B78E5"/>
    <w:rsid w:val="000B79F0"/>
    <w:rsid w:val="000C2D31"/>
    <w:rsid w:val="000C3C9E"/>
    <w:rsid w:val="000D14EC"/>
    <w:rsid w:val="000D3F7E"/>
    <w:rsid w:val="000D63BD"/>
    <w:rsid w:val="000D70D4"/>
    <w:rsid w:val="000E1E0F"/>
    <w:rsid w:val="000E1F7E"/>
    <w:rsid w:val="000E21A8"/>
    <w:rsid w:val="000E2B06"/>
    <w:rsid w:val="000E6E43"/>
    <w:rsid w:val="000E7052"/>
    <w:rsid w:val="000F41D6"/>
    <w:rsid w:val="000F7CB3"/>
    <w:rsid w:val="00100DA4"/>
    <w:rsid w:val="00101DE0"/>
    <w:rsid w:val="00102CF4"/>
    <w:rsid w:val="0010380F"/>
    <w:rsid w:val="00103866"/>
    <w:rsid w:val="00103E96"/>
    <w:rsid w:val="00105CAB"/>
    <w:rsid w:val="001101CD"/>
    <w:rsid w:val="00111FDE"/>
    <w:rsid w:val="00112590"/>
    <w:rsid w:val="00113529"/>
    <w:rsid w:val="001135AA"/>
    <w:rsid w:val="00117FAB"/>
    <w:rsid w:val="00120002"/>
    <w:rsid w:val="00123F99"/>
    <w:rsid w:val="001321EA"/>
    <w:rsid w:val="0013283E"/>
    <w:rsid w:val="00132D86"/>
    <w:rsid w:val="0013330B"/>
    <w:rsid w:val="00136AEE"/>
    <w:rsid w:val="00137514"/>
    <w:rsid w:val="00140D2F"/>
    <w:rsid w:val="0015212D"/>
    <w:rsid w:val="0015390B"/>
    <w:rsid w:val="00155633"/>
    <w:rsid w:val="00155A54"/>
    <w:rsid w:val="00155D0C"/>
    <w:rsid w:val="00161525"/>
    <w:rsid w:val="00161D5B"/>
    <w:rsid w:val="001725C8"/>
    <w:rsid w:val="00173159"/>
    <w:rsid w:val="001756CD"/>
    <w:rsid w:val="00180BEE"/>
    <w:rsid w:val="001818FF"/>
    <w:rsid w:val="00181FEB"/>
    <w:rsid w:val="0018306D"/>
    <w:rsid w:val="00184223"/>
    <w:rsid w:val="001919CC"/>
    <w:rsid w:val="0019336C"/>
    <w:rsid w:val="001952B5"/>
    <w:rsid w:val="00195BF2"/>
    <w:rsid w:val="00196755"/>
    <w:rsid w:val="0019713A"/>
    <w:rsid w:val="0019788C"/>
    <w:rsid w:val="001A21C4"/>
    <w:rsid w:val="001A2B4E"/>
    <w:rsid w:val="001A5E0F"/>
    <w:rsid w:val="001B1B67"/>
    <w:rsid w:val="001B43A3"/>
    <w:rsid w:val="001C15F7"/>
    <w:rsid w:val="001C3A40"/>
    <w:rsid w:val="001C62E9"/>
    <w:rsid w:val="001C6BAA"/>
    <w:rsid w:val="001C71C1"/>
    <w:rsid w:val="001D160E"/>
    <w:rsid w:val="001D21F8"/>
    <w:rsid w:val="001D539A"/>
    <w:rsid w:val="001D5DA6"/>
    <w:rsid w:val="001E1142"/>
    <w:rsid w:val="001E50DD"/>
    <w:rsid w:val="001E75E5"/>
    <w:rsid w:val="001F3E28"/>
    <w:rsid w:val="001F3FC9"/>
    <w:rsid w:val="001F74AF"/>
    <w:rsid w:val="002017C6"/>
    <w:rsid w:val="002024CA"/>
    <w:rsid w:val="00202B2F"/>
    <w:rsid w:val="00203132"/>
    <w:rsid w:val="00204399"/>
    <w:rsid w:val="00205E37"/>
    <w:rsid w:val="00205F58"/>
    <w:rsid w:val="00206BAA"/>
    <w:rsid w:val="00207ADA"/>
    <w:rsid w:val="00210242"/>
    <w:rsid w:val="00214D8A"/>
    <w:rsid w:val="00220A79"/>
    <w:rsid w:val="0022324D"/>
    <w:rsid w:val="002234B7"/>
    <w:rsid w:val="0022560B"/>
    <w:rsid w:val="00230CE8"/>
    <w:rsid w:val="0023238D"/>
    <w:rsid w:val="002328C1"/>
    <w:rsid w:val="00233060"/>
    <w:rsid w:val="00240397"/>
    <w:rsid w:val="002409F7"/>
    <w:rsid w:val="00243A3C"/>
    <w:rsid w:val="00243E40"/>
    <w:rsid w:val="0024677D"/>
    <w:rsid w:val="00252CDD"/>
    <w:rsid w:val="002539CD"/>
    <w:rsid w:val="0025512A"/>
    <w:rsid w:val="002625FA"/>
    <w:rsid w:val="00264166"/>
    <w:rsid w:val="0027153A"/>
    <w:rsid w:val="00271D91"/>
    <w:rsid w:val="00271E04"/>
    <w:rsid w:val="002722F2"/>
    <w:rsid w:val="00275364"/>
    <w:rsid w:val="00276901"/>
    <w:rsid w:val="0028000D"/>
    <w:rsid w:val="00280EC9"/>
    <w:rsid w:val="00281E17"/>
    <w:rsid w:val="0028342A"/>
    <w:rsid w:val="00283905"/>
    <w:rsid w:val="0028523A"/>
    <w:rsid w:val="0028572E"/>
    <w:rsid w:val="00291257"/>
    <w:rsid w:val="00291B27"/>
    <w:rsid w:val="002969D1"/>
    <w:rsid w:val="002B0D59"/>
    <w:rsid w:val="002B0F08"/>
    <w:rsid w:val="002B357F"/>
    <w:rsid w:val="002B7DDB"/>
    <w:rsid w:val="002C11C6"/>
    <w:rsid w:val="002D0693"/>
    <w:rsid w:val="002D2BBA"/>
    <w:rsid w:val="002D438F"/>
    <w:rsid w:val="002D538F"/>
    <w:rsid w:val="002E1212"/>
    <w:rsid w:val="002E4A07"/>
    <w:rsid w:val="002E6726"/>
    <w:rsid w:val="002F0FA1"/>
    <w:rsid w:val="002F3CED"/>
    <w:rsid w:val="002F748F"/>
    <w:rsid w:val="00300281"/>
    <w:rsid w:val="00300D30"/>
    <w:rsid w:val="003035F5"/>
    <w:rsid w:val="00303606"/>
    <w:rsid w:val="00303609"/>
    <w:rsid w:val="00304000"/>
    <w:rsid w:val="00306C6D"/>
    <w:rsid w:val="003077F0"/>
    <w:rsid w:val="00311F60"/>
    <w:rsid w:val="00315BE1"/>
    <w:rsid w:val="00316F52"/>
    <w:rsid w:val="00323A3F"/>
    <w:rsid w:val="00323AE0"/>
    <w:rsid w:val="00324959"/>
    <w:rsid w:val="003249AC"/>
    <w:rsid w:val="0032537A"/>
    <w:rsid w:val="003254D6"/>
    <w:rsid w:val="00330228"/>
    <w:rsid w:val="003309C2"/>
    <w:rsid w:val="00330E19"/>
    <w:rsid w:val="00332B42"/>
    <w:rsid w:val="00332FD1"/>
    <w:rsid w:val="00333609"/>
    <w:rsid w:val="003341FF"/>
    <w:rsid w:val="00337024"/>
    <w:rsid w:val="00342015"/>
    <w:rsid w:val="0034348E"/>
    <w:rsid w:val="00345A19"/>
    <w:rsid w:val="003510FB"/>
    <w:rsid w:val="0035391A"/>
    <w:rsid w:val="00360120"/>
    <w:rsid w:val="00360968"/>
    <w:rsid w:val="00360CE9"/>
    <w:rsid w:val="00361A78"/>
    <w:rsid w:val="00367280"/>
    <w:rsid w:val="00370860"/>
    <w:rsid w:val="00371CC7"/>
    <w:rsid w:val="00372E9B"/>
    <w:rsid w:val="00373F83"/>
    <w:rsid w:val="00374FAA"/>
    <w:rsid w:val="00383CEB"/>
    <w:rsid w:val="003858E7"/>
    <w:rsid w:val="00394CA7"/>
    <w:rsid w:val="00395D40"/>
    <w:rsid w:val="003A3110"/>
    <w:rsid w:val="003A373B"/>
    <w:rsid w:val="003A402C"/>
    <w:rsid w:val="003A69AF"/>
    <w:rsid w:val="003B4011"/>
    <w:rsid w:val="003B4F54"/>
    <w:rsid w:val="003B718F"/>
    <w:rsid w:val="003C0C59"/>
    <w:rsid w:val="003C0E3F"/>
    <w:rsid w:val="003C1723"/>
    <w:rsid w:val="003C3127"/>
    <w:rsid w:val="003C3245"/>
    <w:rsid w:val="003C59D6"/>
    <w:rsid w:val="003D30BA"/>
    <w:rsid w:val="003D5C1D"/>
    <w:rsid w:val="003E0349"/>
    <w:rsid w:val="003E13CC"/>
    <w:rsid w:val="003E3341"/>
    <w:rsid w:val="003E5F13"/>
    <w:rsid w:val="003E7BC8"/>
    <w:rsid w:val="003F0278"/>
    <w:rsid w:val="003F02AF"/>
    <w:rsid w:val="003F076A"/>
    <w:rsid w:val="003F59E7"/>
    <w:rsid w:val="003F5A48"/>
    <w:rsid w:val="00401045"/>
    <w:rsid w:val="004018B5"/>
    <w:rsid w:val="00406979"/>
    <w:rsid w:val="004077BE"/>
    <w:rsid w:val="00416B2C"/>
    <w:rsid w:val="00417984"/>
    <w:rsid w:val="00422FAF"/>
    <w:rsid w:val="004233D3"/>
    <w:rsid w:val="004327A5"/>
    <w:rsid w:val="0043353F"/>
    <w:rsid w:val="00435567"/>
    <w:rsid w:val="00435D83"/>
    <w:rsid w:val="00440A12"/>
    <w:rsid w:val="00444D9E"/>
    <w:rsid w:val="004458CE"/>
    <w:rsid w:val="004479B8"/>
    <w:rsid w:val="00451144"/>
    <w:rsid w:val="00451920"/>
    <w:rsid w:val="0045286F"/>
    <w:rsid w:val="00454341"/>
    <w:rsid w:val="00456B4D"/>
    <w:rsid w:val="00460FAF"/>
    <w:rsid w:val="00465BB0"/>
    <w:rsid w:val="00467FAB"/>
    <w:rsid w:val="00474E1B"/>
    <w:rsid w:val="00475F05"/>
    <w:rsid w:val="004804C2"/>
    <w:rsid w:val="00490300"/>
    <w:rsid w:val="0049177E"/>
    <w:rsid w:val="00491BDA"/>
    <w:rsid w:val="00493BE4"/>
    <w:rsid w:val="00493CD2"/>
    <w:rsid w:val="00494DE5"/>
    <w:rsid w:val="004A4FA4"/>
    <w:rsid w:val="004A66AF"/>
    <w:rsid w:val="004A7F04"/>
    <w:rsid w:val="004B0C35"/>
    <w:rsid w:val="004B2119"/>
    <w:rsid w:val="004B301C"/>
    <w:rsid w:val="004B7B62"/>
    <w:rsid w:val="004C1DD9"/>
    <w:rsid w:val="004C2D18"/>
    <w:rsid w:val="004C3989"/>
    <w:rsid w:val="004D3574"/>
    <w:rsid w:val="004D7AFC"/>
    <w:rsid w:val="004E0323"/>
    <w:rsid w:val="004E345B"/>
    <w:rsid w:val="004E600B"/>
    <w:rsid w:val="004E76CD"/>
    <w:rsid w:val="004F09F4"/>
    <w:rsid w:val="004F280C"/>
    <w:rsid w:val="004F31F1"/>
    <w:rsid w:val="004F3BCD"/>
    <w:rsid w:val="004F5226"/>
    <w:rsid w:val="004F656F"/>
    <w:rsid w:val="0050177D"/>
    <w:rsid w:val="00501C03"/>
    <w:rsid w:val="005039D9"/>
    <w:rsid w:val="0051222E"/>
    <w:rsid w:val="00514A6C"/>
    <w:rsid w:val="00514B71"/>
    <w:rsid w:val="00516328"/>
    <w:rsid w:val="005176F7"/>
    <w:rsid w:val="00517D93"/>
    <w:rsid w:val="00520C92"/>
    <w:rsid w:val="0052451D"/>
    <w:rsid w:val="005274E8"/>
    <w:rsid w:val="005277EE"/>
    <w:rsid w:val="00530AF8"/>
    <w:rsid w:val="005329C3"/>
    <w:rsid w:val="00537076"/>
    <w:rsid w:val="00540AAB"/>
    <w:rsid w:val="00541A94"/>
    <w:rsid w:val="0054304A"/>
    <w:rsid w:val="00545E19"/>
    <w:rsid w:val="00547E38"/>
    <w:rsid w:val="00550DEA"/>
    <w:rsid w:val="00551B38"/>
    <w:rsid w:val="00555D47"/>
    <w:rsid w:val="00560822"/>
    <w:rsid w:val="005616CE"/>
    <w:rsid w:val="00561E04"/>
    <w:rsid w:val="00564A66"/>
    <w:rsid w:val="00566A44"/>
    <w:rsid w:val="00566C46"/>
    <w:rsid w:val="00566EAB"/>
    <w:rsid w:val="00571CF2"/>
    <w:rsid w:val="005728A8"/>
    <w:rsid w:val="00572D82"/>
    <w:rsid w:val="00576418"/>
    <w:rsid w:val="00576CBE"/>
    <w:rsid w:val="00582C4E"/>
    <w:rsid w:val="0058571D"/>
    <w:rsid w:val="00585903"/>
    <w:rsid w:val="005A08F7"/>
    <w:rsid w:val="005A1031"/>
    <w:rsid w:val="005A10C1"/>
    <w:rsid w:val="005A6F98"/>
    <w:rsid w:val="005B2F62"/>
    <w:rsid w:val="005B4EC4"/>
    <w:rsid w:val="005B553B"/>
    <w:rsid w:val="005B5A8A"/>
    <w:rsid w:val="005B72D2"/>
    <w:rsid w:val="005C319C"/>
    <w:rsid w:val="005C4532"/>
    <w:rsid w:val="005C6D1A"/>
    <w:rsid w:val="005C776A"/>
    <w:rsid w:val="005D0C4E"/>
    <w:rsid w:val="005D1A0C"/>
    <w:rsid w:val="005D448C"/>
    <w:rsid w:val="005D5FBE"/>
    <w:rsid w:val="005E3122"/>
    <w:rsid w:val="005E63FF"/>
    <w:rsid w:val="005E749B"/>
    <w:rsid w:val="005F37AA"/>
    <w:rsid w:val="005F4A90"/>
    <w:rsid w:val="005F4DAB"/>
    <w:rsid w:val="005F78A1"/>
    <w:rsid w:val="005F7EF1"/>
    <w:rsid w:val="00601D49"/>
    <w:rsid w:val="006033AC"/>
    <w:rsid w:val="00605296"/>
    <w:rsid w:val="00611558"/>
    <w:rsid w:val="006115B7"/>
    <w:rsid w:val="00611AA7"/>
    <w:rsid w:val="00621238"/>
    <w:rsid w:val="00625143"/>
    <w:rsid w:val="00625D64"/>
    <w:rsid w:val="00626639"/>
    <w:rsid w:val="00626D56"/>
    <w:rsid w:val="006329CF"/>
    <w:rsid w:val="00633B86"/>
    <w:rsid w:val="006373D9"/>
    <w:rsid w:val="00643AE5"/>
    <w:rsid w:val="00646BB6"/>
    <w:rsid w:val="00652E95"/>
    <w:rsid w:val="006548AB"/>
    <w:rsid w:val="00655842"/>
    <w:rsid w:val="00656C34"/>
    <w:rsid w:val="00656ECB"/>
    <w:rsid w:val="00662ACB"/>
    <w:rsid w:val="0066414E"/>
    <w:rsid w:val="006654DA"/>
    <w:rsid w:val="00665BB6"/>
    <w:rsid w:val="00665CCC"/>
    <w:rsid w:val="00666469"/>
    <w:rsid w:val="00676ECF"/>
    <w:rsid w:val="00681BFE"/>
    <w:rsid w:val="00684E25"/>
    <w:rsid w:val="0068627A"/>
    <w:rsid w:val="006963EE"/>
    <w:rsid w:val="00697209"/>
    <w:rsid w:val="00697F40"/>
    <w:rsid w:val="006A0570"/>
    <w:rsid w:val="006A0D81"/>
    <w:rsid w:val="006A34BC"/>
    <w:rsid w:val="006A439B"/>
    <w:rsid w:val="006A48D6"/>
    <w:rsid w:val="006A4E0A"/>
    <w:rsid w:val="006A69F3"/>
    <w:rsid w:val="006A72BA"/>
    <w:rsid w:val="006B5C9D"/>
    <w:rsid w:val="006C1535"/>
    <w:rsid w:val="006C2C2A"/>
    <w:rsid w:val="006C39BE"/>
    <w:rsid w:val="006C435B"/>
    <w:rsid w:val="006C4384"/>
    <w:rsid w:val="006C6225"/>
    <w:rsid w:val="006D07FC"/>
    <w:rsid w:val="006D17EA"/>
    <w:rsid w:val="006D3FBF"/>
    <w:rsid w:val="006D452A"/>
    <w:rsid w:val="006D5094"/>
    <w:rsid w:val="006D7069"/>
    <w:rsid w:val="006E0A1D"/>
    <w:rsid w:val="006E4A41"/>
    <w:rsid w:val="006E5400"/>
    <w:rsid w:val="006F2D82"/>
    <w:rsid w:val="006F2F50"/>
    <w:rsid w:val="006F47EA"/>
    <w:rsid w:val="006F4C70"/>
    <w:rsid w:val="006F511C"/>
    <w:rsid w:val="007001DA"/>
    <w:rsid w:val="00704750"/>
    <w:rsid w:val="007104D5"/>
    <w:rsid w:val="00716275"/>
    <w:rsid w:val="00720B26"/>
    <w:rsid w:val="00720C97"/>
    <w:rsid w:val="0072153F"/>
    <w:rsid w:val="007215BE"/>
    <w:rsid w:val="0072297F"/>
    <w:rsid w:val="00726412"/>
    <w:rsid w:val="007264EF"/>
    <w:rsid w:val="007308F5"/>
    <w:rsid w:val="007331F4"/>
    <w:rsid w:val="00736B38"/>
    <w:rsid w:val="00737BD4"/>
    <w:rsid w:val="00740107"/>
    <w:rsid w:val="00740F16"/>
    <w:rsid w:val="00743078"/>
    <w:rsid w:val="007501E1"/>
    <w:rsid w:val="00751713"/>
    <w:rsid w:val="00752611"/>
    <w:rsid w:val="007537ED"/>
    <w:rsid w:val="0075444E"/>
    <w:rsid w:val="00754A9B"/>
    <w:rsid w:val="00754BC0"/>
    <w:rsid w:val="0075643D"/>
    <w:rsid w:val="00760C61"/>
    <w:rsid w:val="00765BD9"/>
    <w:rsid w:val="007664F2"/>
    <w:rsid w:val="00767964"/>
    <w:rsid w:val="00772AC6"/>
    <w:rsid w:val="00773968"/>
    <w:rsid w:val="00775A60"/>
    <w:rsid w:val="007856FE"/>
    <w:rsid w:val="00795772"/>
    <w:rsid w:val="007A318E"/>
    <w:rsid w:val="007A4755"/>
    <w:rsid w:val="007A505C"/>
    <w:rsid w:val="007A55F5"/>
    <w:rsid w:val="007A5FFD"/>
    <w:rsid w:val="007A6A76"/>
    <w:rsid w:val="007B1866"/>
    <w:rsid w:val="007B2447"/>
    <w:rsid w:val="007C15B3"/>
    <w:rsid w:val="007C41B8"/>
    <w:rsid w:val="007C5A31"/>
    <w:rsid w:val="007D19B7"/>
    <w:rsid w:val="007D4A8F"/>
    <w:rsid w:val="007D5705"/>
    <w:rsid w:val="007D64F1"/>
    <w:rsid w:val="007E03D5"/>
    <w:rsid w:val="007E34C3"/>
    <w:rsid w:val="007E5DDE"/>
    <w:rsid w:val="007F15EE"/>
    <w:rsid w:val="007F174F"/>
    <w:rsid w:val="007F490B"/>
    <w:rsid w:val="007F4EC3"/>
    <w:rsid w:val="007F5563"/>
    <w:rsid w:val="007F559C"/>
    <w:rsid w:val="007F7BEA"/>
    <w:rsid w:val="00801E42"/>
    <w:rsid w:val="0080421C"/>
    <w:rsid w:val="008067F3"/>
    <w:rsid w:val="00807412"/>
    <w:rsid w:val="00811DF6"/>
    <w:rsid w:val="00812D07"/>
    <w:rsid w:val="00813BCA"/>
    <w:rsid w:val="0081484A"/>
    <w:rsid w:val="008272E0"/>
    <w:rsid w:val="00831E81"/>
    <w:rsid w:val="00833798"/>
    <w:rsid w:val="00834455"/>
    <w:rsid w:val="00835579"/>
    <w:rsid w:val="00844565"/>
    <w:rsid w:val="00845D2B"/>
    <w:rsid w:val="00847530"/>
    <w:rsid w:val="008512B4"/>
    <w:rsid w:val="00853839"/>
    <w:rsid w:val="008541CC"/>
    <w:rsid w:val="0085560E"/>
    <w:rsid w:val="008575E8"/>
    <w:rsid w:val="00862F26"/>
    <w:rsid w:val="00864D83"/>
    <w:rsid w:val="0087619E"/>
    <w:rsid w:val="00876B8A"/>
    <w:rsid w:val="00880F4D"/>
    <w:rsid w:val="00881A31"/>
    <w:rsid w:val="0088315A"/>
    <w:rsid w:val="008839CA"/>
    <w:rsid w:val="00885652"/>
    <w:rsid w:val="00885A51"/>
    <w:rsid w:val="00887DCE"/>
    <w:rsid w:val="0089407F"/>
    <w:rsid w:val="00896187"/>
    <w:rsid w:val="008A48A2"/>
    <w:rsid w:val="008B0352"/>
    <w:rsid w:val="008B045E"/>
    <w:rsid w:val="008B2B41"/>
    <w:rsid w:val="008B464F"/>
    <w:rsid w:val="008C0C34"/>
    <w:rsid w:val="008C1F2E"/>
    <w:rsid w:val="008C379B"/>
    <w:rsid w:val="008C5B21"/>
    <w:rsid w:val="008C6065"/>
    <w:rsid w:val="008C68FD"/>
    <w:rsid w:val="008C73AB"/>
    <w:rsid w:val="008D246C"/>
    <w:rsid w:val="008D2AD4"/>
    <w:rsid w:val="008D4B5E"/>
    <w:rsid w:val="008D6E4F"/>
    <w:rsid w:val="008D7B07"/>
    <w:rsid w:val="008E50C3"/>
    <w:rsid w:val="008E618D"/>
    <w:rsid w:val="008F45F8"/>
    <w:rsid w:val="008F479D"/>
    <w:rsid w:val="00900014"/>
    <w:rsid w:val="0090049D"/>
    <w:rsid w:val="00901F01"/>
    <w:rsid w:val="00904225"/>
    <w:rsid w:val="0090658B"/>
    <w:rsid w:val="00906651"/>
    <w:rsid w:val="00907569"/>
    <w:rsid w:val="009076D9"/>
    <w:rsid w:val="00907FA8"/>
    <w:rsid w:val="009113A7"/>
    <w:rsid w:val="009125EA"/>
    <w:rsid w:val="0091261F"/>
    <w:rsid w:val="00915FD7"/>
    <w:rsid w:val="0091734B"/>
    <w:rsid w:val="00920FD4"/>
    <w:rsid w:val="0092102A"/>
    <w:rsid w:val="00922A97"/>
    <w:rsid w:val="009236E6"/>
    <w:rsid w:val="0092425C"/>
    <w:rsid w:val="009311C9"/>
    <w:rsid w:val="009326BE"/>
    <w:rsid w:val="009470AB"/>
    <w:rsid w:val="00950779"/>
    <w:rsid w:val="00951F8A"/>
    <w:rsid w:val="00954716"/>
    <w:rsid w:val="00954904"/>
    <w:rsid w:val="00955B35"/>
    <w:rsid w:val="00956B75"/>
    <w:rsid w:val="009623C5"/>
    <w:rsid w:val="00962822"/>
    <w:rsid w:val="00966D2E"/>
    <w:rsid w:val="00970627"/>
    <w:rsid w:val="009735E7"/>
    <w:rsid w:val="00974FBA"/>
    <w:rsid w:val="0098024F"/>
    <w:rsid w:val="009823CA"/>
    <w:rsid w:val="009836E1"/>
    <w:rsid w:val="009902EF"/>
    <w:rsid w:val="00990453"/>
    <w:rsid w:val="00991EC8"/>
    <w:rsid w:val="009942BC"/>
    <w:rsid w:val="00994B0A"/>
    <w:rsid w:val="00996A2B"/>
    <w:rsid w:val="009A18CE"/>
    <w:rsid w:val="009B505C"/>
    <w:rsid w:val="009B7481"/>
    <w:rsid w:val="009C0AEB"/>
    <w:rsid w:val="009C52B2"/>
    <w:rsid w:val="009C616E"/>
    <w:rsid w:val="009C71E8"/>
    <w:rsid w:val="009C774C"/>
    <w:rsid w:val="009C7893"/>
    <w:rsid w:val="009D37E1"/>
    <w:rsid w:val="009D6CC1"/>
    <w:rsid w:val="009D7543"/>
    <w:rsid w:val="009E07EA"/>
    <w:rsid w:val="009E1FDF"/>
    <w:rsid w:val="009E2135"/>
    <w:rsid w:val="009E250E"/>
    <w:rsid w:val="009F07D1"/>
    <w:rsid w:val="009F314D"/>
    <w:rsid w:val="009F3FBD"/>
    <w:rsid w:val="00A01621"/>
    <w:rsid w:val="00A01976"/>
    <w:rsid w:val="00A03B27"/>
    <w:rsid w:val="00A04B8F"/>
    <w:rsid w:val="00A06BEF"/>
    <w:rsid w:val="00A06CC9"/>
    <w:rsid w:val="00A072F5"/>
    <w:rsid w:val="00A10D96"/>
    <w:rsid w:val="00A12430"/>
    <w:rsid w:val="00A132D1"/>
    <w:rsid w:val="00A15826"/>
    <w:rsid w:val="00A23C75"/>
    <w:rsid w:val="00A31051"/>
    <w:rsid w:val="00A31094"/>
    <w:rsid w:val="00A37630"/>
    <w:rsid w:val="00A42CBA"/>
    <w:rsid w:val="00A4374D"/>
    <w:rsid w:val="00A45508"/>
    <w:rsid w:val="00A461B8"/>
    <w:rsid w:val="00A514AF"/>
    <w:rsid w:val="00A52224"/>
    <w:rsid w:val="00A5241D"/>
    <w:rsid w:val="00A60288"/>
    <w:rsid w:val="00A751C8"/>
    <w:rsid w:val="00A81548"/>
    <w:rsid w:val="00A81BC1"/>
    <w:rsid w:val="00A83CCE"/>
    <w:rsid w:val="00A85499"/>
    <w:rsid w:val="00A8568C"/>
    <w:rsid w:val="00A90BB9"/>
    <w:rsid w:val="00AA188A"/>
    <w:rsid w:val="00AA3CD3"/>
    <w:rsid w:val="00AB0EB1"/>
    <w:rsid w:val="00AB4402"/>
    <w:rsid w:val="00AB4E7A"/>
    <w:rsid w:val="00AB5EF4"/>
    <w:rsid w:val="00AB6771"/>
    <w:rsid w:val="00AC3A46"/>
    <w:rsid w:val="00AC6580"/>
    <w:rsid w:val="00AC7BAA"/>
    <w:rsid w:val="00AD38B8"/>
    <w:rsid w:val="00AD4A65"/>
    <w:rsid w:val="00AD51E1"/>
    <w:rsid w:val="00AD6CFF"/>
    <w:rsid w:val="00AD7B94"/>
    <w:rsid w:val="00AE0D09"/>
    <w:rsid w:val="00AE2C39"/>
    <w:rsid w:val="00AE63D9"/>
    <w:rsid w:val="00AE70ED"/>
    <w:rsid w:val="00AF0FF8"/>
    <w:rsid w:val="00AF30F9"/>
    <w:rsid w:val="00AF38D6"/>
    <w:rsid w:val="00AF7362"/>
    <w:rsid w:val="00B01B9E"/>
    <w:rsid w:val="00B026BE"/>
    <w:rsid w:val="00B057A6"/>
    <w:rsid w:val="00B1229C"/>
    <w:rsid w:val="00B132F3"/>
    <w:rsid w:val="00B16528"/>
    <w:rsid w:val="00B204A2"/>
    <w:rsid w:val="00B23E1A"/>
    <w:rsid w:val="00B258CF"/>
    <w:rsid w:val="00B265FF"/>
    <w:rsid w:val="00B266CC"/>
    <w:rsid w:val="00B27454"/>
    <w:rsid w:val="00B30112"/>
    <w:rsid w:val="00B30614"/>
    <w:rsid w:val="00B33692"/>
    <w:rsid w:val="00B33979"/>
    <w:rsid w:val="00B3633A"/>
    <w:rsid w:val="00B43606"/>
    <w:rsid w:val="00B43AF1"/>
    <w:rsid w:val="00B45988"/>
    <w:rsid w:val="00B47107"/>
    <w:rsid w:val="00B47801"/>
    <w:rsid w:val="00B47DFF"/>
    <w:rsid w:val="00B54CE8"/>
    <w:rsid w:val="00B5618A"/>
    <w:rsid w:val="00B569DD"/>
    <w:rsid w:val="00B6070D"/>
    <w:rsid w:val="00B62EBC"/>
    <w:rsid w:val="00B64B62"/>
    <w:rsid w:val="00B6678A"/>
    <w:rsid w:val="00B66D15"/>
    <w:rsid w:val="00B71805"/>
    <w:rsid w:val="00B71DCC"/>
    <w:rsid w:val="00B73A36"/>
    <w:rsid w:val="00B76D85"/>
    <w:rsid w:val="00B76EF0"/>
    <w:rsid w:val="00B817AB"/>
    <w:rsid w:val="00B84DC0"/>
    <w:rsid w:val="00B84E2C"/>
    <w:rsid w:val="00B84E53"/>
    <w:rsid w:val="00B871E3"/>
    <w:rsid w:val="00B92804"/>
    <w:rsid w:val="00B97CA2"/>
    <w:rsid w:val="00BA2F76"/>
    <w:rsid w:val="00BA4A26"/>
    <w:rsid w:val="00BB1107"/>
    <w:rsid w:val="00BB26F9"/>
    <w:rsid w:val="00BB3B46"/>
    <w:rsid w:val="00BC05DE"/>
    <w:rsid w:val="00BC10FA"/>
    <w:rsid w:val="00BC1413"/>
    <w:rsid w:val="00BC60A8"/>
    <w:rsid w:val="00BC652E"/>
    <w:rsid w:val="00BC6945"/>
    <w:rsid w:val="00BC739C"/>
    <w:rsid w:val="00BD17F2"/>
    <w:rsid w:val="00BD6722"/>
    <w:rsid w:val="00BE033E"/>
    <w:rsid w:val="00BE2D2C"/>
    <w:rsid w:val="00BE3DE7"/>
    <w:rsid w:val="00BF15D7"/>
    <w:rsid w:val="00BF49C7"/>
    <w:rsid w:val="00BF6892"/>
    <w:rsid w:val="00BF7B92"/>
    <w:rsid w:val="00C019DA"/>
    <w:rsid w:val="00C027DD"/>
    <w:rsid w:val="00C02A7A"/>
    <w:rsid w:val="00C03ACC"/>
    <w:rsid w:val="00C04DB3"/>
    <w:rsid w:val="00C10120"/>
    <w:rsid w:val="00C30B2C"/>
    <w:rsid w:val="00C33253"/>
    <w:rsid w:val="00C3514E"/>
    <w:rsid w:val="00C354F6"/>
    <w:rsid w:val="00C46BDF"/>
    <w:rsid w:val="00C540DD"/>
    <w:rsid w:val="00C549B2"/>
    <w:rsid w:val="00C56FF0"/>
    <w:rsid w:val="00C577E0"/>
    <w:rsid w:val="00C57D2A"/>
    <w:rsid w:val="00C6120D"/>
    <w:rsid w:val="00C625B5"/>
    <w:rsid w:val="00C62765"/>
    <w:rsid w:val="00C65DB1"/>
    <w:rsid w:val="00C666EC"/>
    <w:rsid w:val="00C713B9"/>
    <w:rsid w:val="00C725B2"/>
    <w:rsid w:val="00C72D89"/>
    <w:rsid w:val="00C735FD"/>
    <w:rsid w:val="00C80C01"/>
    <w:rsid w:val="00C8265B"/>
    <w:rsid w:val="00C872C4"/>
    <w:rsid w:val="00C879C6"/>
    <w:rsid w:val="00C92683"/>
    <w:rsid w:val="00CA3494"/>
    <w:rsid w:val="00CB0D7D"/>
    <w:rsid w:val="00CB24E3"/>
    <w:rsid w:val="00CB3FD2"/>
    <w:rsid w:val="00CB5794"/>
    <w:rsid w:val="00CC0A15"/>
    <w:rsid w:val="00CC3F1F"/>
    <w:rsid w:val="00CC7B02"/>
    <w:rsid w:val="00CD1960"/>
    <w:rsid w:val="00CD2129"/>
    <w:rsid w:val="00CD4E39"/>
    <w:rsid w:val="00CD55C3"/>
    <w:rsid w:val="00CD7603"/>
    <w:rsid w:val="00CE0EC6"/>
    <w:rsid w:val="00CE1C9E"/>
    <w:rsid w:val="00CE21FA"/>
    <w:rsid w:val="00CE2A16"/>
    <w:rsid w:val="00CE7070"/>
    <w:rsid w:val="00CF0DD2"/>
    <w:rsid w:val="00CF11CB"/>
    <w:rsid w:val="00CF1D77"/>
    <w:rsid w:val="00CF69BD"/>
    <w:rsid w:val="00CF7A15"/>
    <w:rsid w:val="00D04028"/>
    <w:rsid w:val="00D0449A"/>
    <w:rsid w:val="00D04A2A"/>
    <w:rsid w:val="00D065DB"/>
    <w:rsid w:val="00D16D2F"/>
    <w:rsid w:val="00D1799F"/>
    <w:rsid w:val="00D21566"/>
    <w:rsid w:val="00D2156B"/>
    <w:rsid w:val="00D22083"/>
    <w:rsid w:val="00D241A3"/>
    <w:rsid w:val="00D2441F"/>
    <w:rsid w:val="00D269FA"/>
    <w:rsid w:val="00D26D08"/>
    <w:rsid w:val="00D27404"/>
    <w:rsid w:val="00D27A8C"/>
    <w:rsid w:val="00D30130"/>
    <w:rsid w:val="00D30D83"/>
    <w:rsid w:val="00D30F66"/>
    <w:rsid w:val="00D31BD6"/>
    <w:rsid w:val="00D37135"/>
    <w:rsid w:val="00D37D69"/>
    <w:rsid w:val="00D40EBC"/>
    <w:rsid w:val="00D40F11"/>
    <w:rsid w:val="00D41A28"/>
    <w:rsid w:val="00D430EA"/>
    <w:rsid w:val="00D43B5A"/>
    <w:rsid w:val="00D475A4"/>
    <w:rsid w:val="00D50510"/>
    <w:rsid w:val="00D50D05"/>
    <w:rsid w:val="00D51AF8"/>
    <w:rsid w:val="00D55446"/>
    <w:rsid w:val="00D562BC"/>
    <w:rsid w:val="00D578AF"/>
    <w:rsid w:val="00D65A89"/>
    <w:rsid w:val="00D66A41"/>
    <w:rsid w:val="00D70B3D"/>
    <w:rsid w:val="00D71229"/>
    <w:rsid w:val="00D717A4"/>
    <w:rsid w:val="00D73B93"/>
    <w:rsid w:val="00D73F4C"/>
    <w:rsid w:val="00D75DAD"/>
    <w:rsid w:val="00D76CCE"/>
    <w:rsid w:val="00D778F9"/>
    <w:rsid w:val="00D80EAD"/>
    <w:rsid w:val="00D93989"/>
    <w:rsid w:val="00D9678F"/>
    <w:rsid w:val="00D96977"/>
    <w:rsid w:val="00D9799E"/>
    <w:rsid w:val="00DA5375"/>
    <w:rsid w:val="00DB3A4B"/>
    <w:rsid w:val="00DB5626"/>
    <w:rsid w:val="00DB5978"/>
    <w:rsid w:val="00DB6FDA"/>
    <w:rsid w:val="00DC3516"/>
    <w:rsid w:val="00DC7AE7"/>
    <w:rsid w:val="00DD119A"/>
    <w:rsid w:val="00DD2593"/>
    <w:rsid w:val="00DD3535"/>
    <w:rsid w:val="00DD3E5A"/>
    <w:rsid w:val="00DE0079"/>
    <w:rsid w:val="00DE097B"/>
    <w:rsid w:val="00DE0B26"/>
    <w:rsid w:val="00DE2F80"/>
    <w:rsid w:val="00DE3EA8"/>
    <w:rsid w:val="00DE5A24"/>
    <w:rsid w:val="00DE62CD"/>
    <w:rsid w:val="00DF41C9"/>
    <w:rsid w:val="00DF52A4"/>
    <w:rsid w:val="00E02B76"/>
    <w:rsid w:val="00E02CAD"/>
    <w:rsid w:val="00E0331D"/>
    <w:rsid w:val="00E0426C"/>
    <w:rsid w:val="00E101AD"/>
    <w:rsid w:val="00E10CC1"/>
    <w:rsid w:val="00E11ECD"/>
    <w:rsid w:val="00E12200"/>
    <w:rsid w:val="00E12E5B"/>
    <w:rsid w:val="00E12ED2"/>
    <w:rsid w:val="00E13DBC"/>
    <w:rsid w:val="00E149DA"/>
    <w:rsid w:val="00E15BBA"/>
    <w:rsid w:val="00E15F57"/>
    <w:rsid w:val="00E236CC"/>
    <w:rsid w:val="00E23B4F"/>
    <w:rsid w:val="00E23C15"/>
    <w:rsid w:val="00E247AF"/>
    <w:rsid w:val="00E250CE"/>
    <w:rsid w:val="00E256E8"/>
    <w:rsid w:val="00E266E6"/>
    <w:rsid w:val="00E278B0"/>
    <w:rsid w:val="00E33BE1"/>
    <w:rsid w:val="00E41593"/>
    <w:rsid w:val="00E42740"/>
    <w:rsid w:val="00E43B8D"/>
    <w:rsid w:val="00E43CDC"/>
    <w:rsid w:val="00E46DCF"/>
    <w:rsid w:val="00E4734D"/>
    <w:rsid w:val="00E47846"/>
    <w:rsid w:val="00E478BF"/>
    <w:rsid w:val="00E51CCC"/>
    <w:rsid w:val="00E56B12"/>
    <w:rsid w:val="00E578EC"/>
    <w:rsid w:val="00E659E3"/>
    <w:rsid w:val="00E703D9"/>
    <w:rsid w:val="00E762D1"/>
    <w:rsid w:val="00E8668D"/>
    <w:rsid w:val="00E867BD"/>
    <w:rsid w:val="00E86817"/>
    <w:rsid w:val="00E91049"/>
    <w:rsid w:val="00E93EA8"/>
    <w:rsid w:val="00E95776"/>
    <w:rsid w:val="00EA09E2"/>
    <w:rsid w:val="00EA323A"/>
    <w:rsid w:val="00EB048F"/>
    <w:rsid w:val="00EB250E"/>
    <w:rsid w:val="00EB316F"/>
    <w:rsid w:val="00EB681C"/>
    <w:rsid w:val="00EB6A5D"/>
    <w:rsid w:val="00EB79A9"/>
    <w:rsid w:val="00EC04C0"/>
    <w:rsid w:val="00EC0AB4"/>
    <w:rsid w:val="00EC43FD"/>
    <w:rsid w:val="00EC7484"/>
    <w:rsid w:val="00ED0321"/>
    <w:rsid w:val="00ED03B9"/>
    <w:rsid w:val="00ED0472"/>
    <w:rsid w:val="00ED444A"/>
    <w:rsid w:val="00ED722C"/>
    <w:rsid w:val="00EE7999"/>
    <w:rsid w:val="00F014CB"/>
    <w:rsid w:val="00F01C2B"/>
    <w:rsid w:val="00F038BD"/>
    <w:rsid w:val="00F046A5"/>
    <w:rsid w:val="00F06014"/>
    <w:rsid w:val="00F10005"/>
    <w:rsid w:val="00F12074"/>
    <w:rsid w:val="00F12602"/>
    <w:rsid w:val="00F1295E"/>
    <w:rsid w:val="00F1301A"/>
    <w:rsid w:val="00F1454B"/>
    <w:rsid w:val="00F21838"/>
    <w:rsid w:val="00F25681"/>
    <w:rsid w:val="00F26DE4"/>
    <w:rsid w:val="00F279EB"/>
    <w:rsid w:val="00F309B2"/>
    <w:rsid w:val="00F31DDF"/>
    <w:rsid w:val="00F3694A"/>
    <w:rsid w:val="00F41127"/>
    <w:rsid w:val="00F41D98"/>
    <w:rsid w:val="00F420FC"/>
    <w:rsid w:val="00F4392A"/>
    <w:rsid w:val="00F44DA2"/>
    <w:rsid w:val="00F47049"/>
    <w:rsid w:val="00F52A61"/>
    <w:rsid w:val="00F575A8"/>
    <w:rsid w:val="00F62667"/>
    <w:rsid w:val="00F62968"/>
    <w:rsid w:val="00F70121"/>
    <w:rsid w:val="00F70B46"/>
    <w:rsid w:val="00F717DC"/>
    <w:rsid w:val="00F755A1"/>
    <w:rsid w:val="00F75708"/>
    <w:rsid w:val="00F77240"/>
    <w:rsid w:val="00F77A57"/>
    <w:rsid w:val="00F80678"/>
    <w:rsid w:val="00F80E6C"/>
    <w:rsid w:val="00F8136A"/>
    <w:rsid w:val="00F85B05"/>
    <w:rsid w:val="00F971D7"/>
    <w:rsid w:val="00FB3407"/>
    <w:rsid w:val="00FB3646"/>
    <w:rsid w:val="00FB3FCC"/>
    <w:rsid w:val="00FB5644"/>
    <w:rsid w:val="00FB7F39"/>
    <w:rsid w:val="00FC05F1"/>
    <w:rsid w:val="00FC4670"/>
    <w:rsid w:val="00FC5DBE"/>
    <w:rsid w:val="00FC68A9"/>
    <w:rsid w:val="00FC7459"/>
    <w:rsid w:val="00FC77C5"/>
    <w:rsid w:val="00FD086E"/>
    <w:rsid w:val="00FD1517"/>
    <w:rsid w:val="00FD2CEE"/>
    <w:rsid w:val="00FD3420"/>
    <w:rsid w:val="00FD4D27"/>
    <w:rsid w:val="00FD5945"/>
    <w:rsid w:val="00FE0C24"/>
    <w:rsid w:val="00FE0E30"/>
    <w:rsid w:val="00FE1621"/>
    <w:rsid w:val="00FE24C9"/>
    <w:rsid w:val="00FE32C4"/>
    <w:rsid w:val="00FE5FB1"/>
    <w:rsid w:val="00FF0CEB"/>
    <w:rsid w:val="00FF0FA4"/>
    <w:rsid w:val="00FF1BD2"/>
    <w:rsid w:val="00FF30C3"/>
    <w:rsid w:val="00FF55EB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E015"/>
  <w15:docId w15:val="{C86D19C0-5BC2-490A-8C20-59E9228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35"/>
    <w:pPr>
      <w:ind w:left="720"/>
      <w:contextualSpacing/>
    </w:pPr>
  </w:style>
  <w:style w:type="table" w:styleId="TableGrid">
    <w:name w:val="Table Grid"/>
    <w:basedOn w:val="TableNormal"/>
    <w:uiPriority w:val="59"/>
    <w:rsid w:val="00D3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24"/>
  </w:style>
  <w:style w:type="paragraph" w:styleId="Footer">
    <w:name w:val="footer"/>
    <w:basedOn w:val="Normal"/>
    <w:link w:val="FooterChar"/>
    <w:uiPriority w:val="99"/>
    <w:unhideWhenUsed/>
    <w:rsid w:val="00DE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24"/>
  </w:style>
  <w:style w:type="paragraph" w:styleId="BalloonText">
    <w:name w:val="Balloon Text"/>
    <w:basedOn w:val="Normal"/>
    <w:link w:val="BalloonTextChar"/>
    <w:uiPriority w:val="99"/>
    <w:semiHidden/>
    <w:unhideWhenUsed/>
    <w:rsid w:val="00DE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5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39A"/>
    <w:rPr>
      <w:b/>
      <w:bCs/>
      <w:sz w:val="20"/>
      <w:szCs w:val="20"/>
    </w:rPr>
  </w:style>
  <w:style w:type="paragraph" w:customStyle="1" w:styleId="Default">
    <w:name w:val="Default"/>
    <w:rsid w:val="00132D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34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C2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F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698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493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69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819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676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56">
          <w:marLeft w:val="994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95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13" ma:contentTypeDescription="Create a new document." ma:contentTypeScope="" ma:versionID="44ebe30ef967c18fd69f028b4ac2da75">
  <xsd:schema xmlns:xsd="http://www.w3.org/2001/XMLSchema" xmlns:xs="http://www.w3.org/2001/XMLSchema" xmlns:p="http://schemas.microsoft.com/office/2006/metadata/properties" xmlns:ns3="dc2c5e56-1e40-4b3e-91bd-b64344b48b76" xmlns:ns4="66755f29-a514-4215-9df6-b4941d058d27" targetNamespace="http://schemas.microsoft.com/office/2006/metadata/properties" ma:root="true" ma:fieldsID="7ecd4e9192b7bd942d214f34c1625509" ns3:_="" ns4:_="">
    <xsd:import namespace="dc2c5e56-1e40-4b3e-91bd-b64344b48b76"/>
    <xsd:import namespace="66755f29-a514-4215-9df6-b4941d058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5f29-a514-4215-9df6-b4941d058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8593-E9D6-4646-B684-7D786DE12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ED105-61CB-4396-A914-7FC73836F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8FAFEF-5617-48B9-9A11-E5C4700E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66755f29-a514-4215-9df6-b4941d058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DA3C1-00EA-465A-8CA0-5D0DCFDCA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8708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Rumana Akthair</dc:creator>
  <cp:lastModifiedBy>Rumana Akthair</cp:lastModifiedBy>
  <cp:revision>255</cp:revision>
  <cp:lastPrinted>2017-12-12T15:30:00Z</cp:lastPrinted>
  <dcterms:created xsi:type="dcterms:W3CDTF">2022-01-18T14:48:00Z</dcterms:created>
  <dcterms:modified xsi:type="dcterms:W3CDTF">2022-03-03T09:55:00Z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